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634" w:rsidRPr="005C5756" w:rsidRDefault="009C7DCE" w:rsidP="00E5663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NR </w:t>
      </w:r>
      <w:r w:rsidRPr="002510A6">
        <w:rPr>
          <w:rFonts w:ascii="Arial" w:hAnsi="Arial" w:hint="eastAsia"/>
          <w:b/>
          <w:noProof/>
          <w:sz w:val="24"/>
          <w:lang w:val="en-US"/>
        </w:rPr>
        <w:t>A</w:t>
      </w:r>
      <w:r w:rsidRPr="002510A6">
        <w:rPr>
          <w:rFonts w:ascii="Arial" w:hAnsi="Arial"/>
          <w:b/>
          <w:noProof/>
          <w:sz w:val="24"/>
          <w:lang w:val="en-US"/>
        </w:rPr>
        <w:t>H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 w:rsidR="00C363DE">
        <w:rPr>
          <w:rFonts w:ascii="Arial" w:hAnsi="Arial"/>
          <w:b/>
          <w:noProof/>
          <w:sz w:val="24"/>
          <w:lang w:val="en-US" w:eastAsia="ko-KR"/>
        </w:rPr>
        <w:t>4</w:t>
      </w:r>
      <w:r w:rsidR="00E56634">
        <w:rPr>
          <w:b/>
          <w:sz w:val="24"/>
          <w:lang w:val="sv-SE"/>
        </w:rPr>
        <w:tab/>
      </w:r>
      <w:r w:rsidR="00E56634">
        <w:rPr>
          <w:b/>
          <w:sz w:val="24"/>
          <w:lang w:val="sv-SE"/>
        </w:rPr>
        <w:tab/>
      </w:r>
      <w:r w:rsidR="00E56634">
        <w:rPr>
          <w:b/>
          <w:sz w:val="24"/>
          <w:lang w:val="sv-SE"/>
        </w:rPr>
        <w:tab/>
      </w:r>
      <w:r w:rsidR="00E56634">
        <w:rPr>
          <w:rFonts w:hint="eastAsia"/>
          <w:b/>
          <w:sz w:val="24"/>
          <w:lang w:val="sv-SE" w:eastAsia="ko-KR"/>
        </w:rPr>
        <w:t xml:space="preserve">    </w:t>
      </w:r>
      <w:r w:rsidR="00E56634" w:rsidRPr="005C5756">
        <w:rPr>
          <w:rFonts w:ascii="Arial" w:hAnsi="Arial"/>
          <w:b/>
          <w:i/>
          <w:sz w:val="32"/>
          <w:lang w:val="sv-SE" w:eastAsia="ko-KR"/>
        </w:rPr>
        <w:t>R2-1</w:t>
      </w:r>
      <w:r w:rsidR="00FC10F6">
        <w:rPr>
          <w:rFonts w:ascii="Arial" w:hAnsi="Arial"/>
          <w:b/>
          <w:i/>
          <w:sz w:val="32"/>
          <w:lang w:val="sv-SE" w:eastAsia="ko-KR"/>
        </w:rPr>
        <w:t>8</w:t>
      </w:r>
      <w:bookmarkStart w:id="1" w:name="_GoBack"/>
      <w:bookmarkEnd w:id="1"/>
      <w:r w:rsidR="005C5756" w:rsidRPr="005C5756">
        <w:rPr>
          <w:rFonts w:ascii="Arial" w:hAnsi="Arial"/>
          <w:b/>
          <w:i/>
          <w:sz w:val="32"/>
          <w:lang w:val="sv-SE" w:eastAsia="ko-KR"/>
        </w:rPr>
        <w:t>10657</w:t>
      </w:r>
    </w:p>
    <w:p w:rsidR="00E56634" w:rsidRPr="00D85BA6" w:rsidRDefault="00C363DE" w:rsidP="007416B1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C363DE">
        <w:rPr>
          <w:rFonts w:ascii="Arial" w:hAnsi="Arial"/>
          <w:b/>
          <w:noProof/>
          <w:sz w:val="24"/>
          <w:lang w:val="en-US" w:eastAsia="ko-KR"/>
        </w:rPr>
        <w:t>Montreal</w:t>
      </w:r>
      <w:r w:rsidR="009C7DCE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9C7DCE">
        <w:rPr>
          <w:rFonts w:ascii="Arial" w:hAnsi="Arial" w:hint="eastAsia"/>
          <w:b/>
          <w:noProof/>
          <w:sz w:val="24"/>
          <w:lang w:val="en-US" w:eastAsia="ko-KR"/>
        </w:rPr>
        <w:t>Canada</w:t>
      </w:r>
      <w:r w:rsidR="009C7DCE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9C7DCE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="009C7DCE"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nd</w:t>
      </w:r>
      <w:r w:rsidR="009C7DC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 </w:t>
      </w:r>
      <w:r w:rsidR="009C7DCE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9C7DCE">
        <w:rPr>
          <w:rFonts w:ascii="Arial" w:hAnsi="Arial" w:hint="eastAsia"/>
          <w:b/>
          <w:noProof/>
          <w:sz w:val="24"/>
          <w:lang w:val="en-US" w:eastAsia="ko-KR"/>
        </w:rPr>
        <w:t>6</w:t>
      </w:r>
      <w:r w:rsidR="009C7DCE"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9C7DCE">
        <w:rPr>
          <w:rFonts w:ascii="Arial" w:hAnsi="Arial" w:hint="eastAsia"/>
          <w:b/>
          <w:noProof/>
          <w:sz w:val="24"/>
          <w:lang w:val="en-US" w:eastAsia="ko-KR"/>
        </w:rPr>
        <w:t xml:space="preserve"> J</w:t>
      </w:r>
      <w:r>
        <w:rPr>
          <w:rFonts w:ascii="Arial" w:hAnsi="Arial" w:hint="eastAsia"/>
          <w:b/>
          <w:noProof/>
          <w:sz w:val="24"/>
          <w:lang w:val="en-US" w:eastAsia="ko-KR"/>
        </w:rPr>
        <w:t>uly</w:t>
      </w:r>
      <w:r w:rsidR="009C7DCE" w:rsidRPr="00D85BA6">
        <w:rPr>
          <w:rFonts w:ascii="Arial" w:hAnsi="Arial"/>
          <w:b/>
          <w:noProof/>
          <w:sz w:val="24"/>
          <w:lang w:val="en-US"/>
        </w:rPr>
        <w:t>, 201</w:t>
      </w:r>
      <w:r w:rsidR="007416B1"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:rsidR="00156D62" w:rsidRPr="00B571C3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F13BC8">
        <w:rPr>
          <w:rFonts w:ascii="Arial" w:hAnsi="Arial"/>
          <w:sz w:val="24"/>
          <w:lang w:val="en-US" w:eastAsia="ko-KR"/>
        </w:rPr>
        <w:t>10.</w:t>
      </w:r>
      <w:r w:rsidR="006F7DF4">
        <w:rPr>
          <w:rFonts w:ascii="Arial" w:hAnsi="Arial"/>
          <w:sz w:val="24"/>
          <w:lang w:val="en-US" w:eastAsia="ko-KR"/>
        </w:rPr>
        <w:t>4</w:t>
      </w:r>
      <w:r w:rsidRPr="00F13BC8">
        <w:rPr>
          <w:rFonts w:ascii="Arial" w:hAnsi="Arial"/>
          <w:sz w:val="24"/>
          <w:lang w:val="en-US" w:eastAsia="ko-KR"/>
        </w:rPr>
        <w:t>.</w:t>
      </w:r>
      <w:r w:rsidR="006F7DF4">
        <w:rPr>
          <w:rFonts w:ascii="Arial" w:hAnsi="Arial"/>
          <w:sz w:val="24"/>
          <w:lang w:val="en-US" w:eastAsia="ko-KR"/>
        </w:rPr>
        <w:t>1.3</w:t>
      </w:r>
      <w:r w:rsidRPr="00F13BC8">
        <w:rPr>
          <w:rFonts w:ascii="Arial" w:hAnsi="Arial" w:hint="eastAsia"/>
          <w:sz w:val="24"/>
          <w:lang w:val="en-US" w:eastAsia="ko-KR"/>
        </w:rPr>
        <w:t>.</w:t>
      </w:r>
      <w:r w:rsidR="007416B1" w:rsidRPr="00F13BC8">
        <w:rPr>
          <w:rFonts w:ascii="Arial" w:hAnsi="Arial" w:hint="eastAsia"/>
          <w:sz w:val="24"/>
          <w:lang w:val="en-US" w:eastAsia="ko-KR"/>
        </w:rPr>
        <w:t>4</w:t>
      </w:r>
      <w:r w:rsidRPr="00F13BC8">
        <w:rPr>
          <w:rFonts w:ascii="Arial" w:hAnsi="Arial" w:hint="eastAsia"/>
          <w:sz w:val="24"/>
          <w:lang w:val="en-US" w:eastAsia="ko-KR"/>
        </w:rPr>
        <w:t xml:space="preserve"> </w:t>
      </w:r>
      <w:r w:rsidRPr="00F13BC8">
        <w:rPr>
          <w:rFonts w:ascii="Arial" w:hAnsi="Arial"/>
          <w:sz w:val="24"/>
          <w:lang w:val="en-US" w:eastAsia="ko-KR"/>
        </w:rPr>
        <w:t>(NR_</w:t>
      </w:r>
      <w:r w:rsidRPr="007F4D9C">
        <w:rPr>
          <w:rFonts w:ascii="Arial" w:hAnsi="Arial"/>
          <w:sz w:val="24"/>
          <w:lang w:val="en-US" w:eastAsia="ko-KR"/>
        </w:rPr>
        <w:t>newRAT-Core)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363DE">
        <w:rPr>
          <w:rFonts w:ascii="Arial" w:hAnsi="Arial"/>
          <w:sz w:val="24"/>
          <w:lang w:val="en-US"/>
        </w:rPr>
        <w:t xml:space="preserve">Indication for the establishment </w:t>
      </w:r>
      <w:r w:rsidR="00330B8C">
        <w:rPr>
          <w:rFonts w:ascii="Arial" w:hAnsi="Arial"/>
          <w:sz w:val="24"/>
          <w:lang w:val="en-US"/>
        </w:rPr>
        <w:t xml:space="preserve">or </w:t>
      </w:r>
      <w:r w:rsidR="00C363DE">
        <w:rPr>
          <w:rFonts w:ascii="Arial" w:hAnsi="Arial"/>
          <w:sz w:val="24"/>
          <w:lang w:val="en-US"/>
        </w:rPr>
        <w:t>release of SDAP entity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53B83" w:rsidRDefault="00C363DE" w:rsidP="00453B83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According to TS </w:t>
      </w:r>
      <w:r w:rsidR="006F65D8">
        <w:rPr>
          <w:rFonts w:ascii="Arial" w:hAnsi="Arial" w:cs="Arial" w:hint="eastAsia"/>
          <w:sz w:val="22"/>
          <w:lang w:val="en-US" w:eastAsia="ko-KR"/>
        </w:rPr>
        <w:t>3</w:t>
      </w:r>
      <w:r>
        <w:rPr>
          <w:rFonts w:ascii="Arial" w:hAnsi="Arial" w:cs="Arial"/>
          <w:sz w:val="22"/>
          <w:lang w:val="en-US" w:eastAsia="ko-KR"/>
        </w:rPr>
        <w:t>6</w:t>
      </w:r>
      <w:r w:rsidR="006F65D8">
        <w:rPr>
          <w:rFonts w:ascii="Arial" w:hAnsi="Arial" w:cs="Arial" w:hint="eastAsia"/>
          <w:sz w:val="22"/>
          <w:lang w:val="en-US" w:eastAsia="ko-KR"/>
        </w:rPr>
        <w:t>.</w:t>
      </w:r>
      <w:r>
        <w:rPr>
          <w:rFonts w:ascii="Arial" w:hAnsi="Arial" w:cs="Arial"/>
          <w:sz w:val="22"/>
          <w:lang w:val="en-US" w:eastAsia="ko-KR"/>
        </w:rPr>
        <w:t>33</w:t>
      </w:r>
      <w:r w:rsidR="006F65D8">
        <w:rPr>
          <w:rFonts w:ascii="Arial" w:hAnsi="Arial" w:cs="Arial" w:hint="eastAsia"/>
          <w:sz w:val="22"/>
          <w:lang w:val="en-US" w:eastAsia="ko-KR"/>
        </w:rPr>
        <w:t xml:space="preserve">1, </w:t>
      </w:r>
      <w:r w:rsidR="00453B83">
        <w:rPr>
          <w:rFonts w:ascii="Arial" w:hAnsi="Arial" w:cs="Arial"/>
          <w:sz w:val="22"/>
          <w:lang w:val="en-US" w:eastAsia="ko-KR"/>
        </w:rPr>
        <w:t xml:space="preserve">LTE </w:t>
      </w:r>
      <w:r>
        <w:rPr>
          <w:rFonts w:ascii="Arial" w:hAnsi="Arial" w:cs="Arial"/>
          <w:sz w:val="22"/>
          <w:lang w:val="en-US" w:eastAsia="ko-KR"/>
        </w:rPr>
        <w:t xml:space="preserve">UE </w:t>
      </w:r>
      <w:r w:rsidRPr="00C363DE">
        <w:rPr>
          <w:rFonts w:ascii="Arial" w:hAnsi="Arial" w:cs="Arial"/>
          <w:sz w:val="22"/>
          <w:lang w:val="en-US" w:eastAsia="ko-KR"/>
        </w:rPr>
        <w:t>indicate</w:t>
      </w:r>
      <w:r w:rsidR="007A3E7F">
        <w:rPr>
          <w:rFonts w:ascii="Arial" w:hAnsi="Arial" w:cs="Arial"/>
          <w:sz w:val="22"/>
          <w:lang w:val="en-US" w:eastAsia="ko-KR"/>
        </w:rPr>
        <w:t>s</w:t>
      </w:r>
      <w:r w:rsidRPr="00C363DE">
        <w:rPr>
          <w:rFonts w:ascii="Arial" w:hAnsi="Arial" w:cs="Arial"/>
          <w:sz w:val="22"/>
          <w:lang w:val="en-US" w:eastAsia="ko-KR"/>
        </w:rPr>
        <w:t xml:space="preserve"> the establishment </w:t>
      </w:r>
      <w:r w:rsidR="007A3E7F">
        <w:rPr>
          <w:rFonts w:ascii="Arial" w:hAnsi="Arial" w:cs="Arial"/>
          <w:sz w:val="22"/>
          <w:lang w:val="en-US" w:eastAsia="ko-KR"/>
        </w:rPr>
        <w:t xml:space="preserve">or release of </w:t>
      </w:r>
      <w:r w:rsidRPr="00C363DE">
        <w:rPr>
          <w:rFonts w:ascii="Arial" w:hAnsi="Arial" w:cs="Arial"/>
          <w:sz w:val="22"/>
          <w:lang w:val="en-US" w:eastAsia="ko-KR"/>
        </w:rPr>
        <w:t>DRBs to upper layers</w:t>
      </w:r>
      <w:r w:rsidR="007A3E7F">
        <w:rPr>
          <w:rFonts w:ascii="Arial" w:hAnsi="Arial" w:cs="Arial"/>
          <w:sz w:val="22"/>
          <w:lang w:val="en-US" w:eastAsia="ko-KR"/>
        </w:rPr>
        <w:t>.</w:t>
      </w:r>
      <w:r w:rsidR="00453B83">
        <w:rPr>
          <w:rFonts w:ascii="Arial" w:hAnsi="Arial" w:cs="Arial"/>
          <w:sz w:val="22"/>
          <w:lang w:val="en-US" w:eastAsia="ko-KR"/>
        </w:rPr>
        <w:t xml:space="preserve"> </w:t>
      </w:r>
      <w:r w:rsidR="00DD0D60">
        <w:rPr>
          <w:rFonts w:ascii="Arial" w:hAnsi="Arial" w:cs="Arial"/>
          <w:sz w:val="22"/>
          <w:lang w:val="en-US" w:eastAsia="ko-KR"/>
        </w:rPr>
        <w:t>Regarding this issue</w:t>
      </w:r>
      <w:r w:rsidR="000D041E">
        <w:rPr>
          <w:rFonts w:ascii="Arial" w:hAnsi="Arial" w:cs="Arial"/>
          <w:sz w:val="22"/>
          <w:lang w:val="en-US" w:eastAsia="ko-KR"/>
        </w:rPr>
        <w:t xml:space="preserve">, </w:t>
      </w:r>
      <w:r w:rsidR="000D041E">
        <w:rPr>
          <w:rFonts w:ascii="Arial" w:hAnsi="Arial" w:cs="Arial" w:hint="eastAsia"/>
          <w:sz w:val="22"/>
          <w:lang w:val="en-US" w:eastAsia="ko-KR"/>
        </w:rPr>
        <w:t xml:space="preserve">RAN2 </w:t>
      </w:r>
      <w:r w:rsidR="000D041E">
        <w:rPr>
          <w:rFonts w:ascii="Arial" w:hAnsi="Arial" w:cs="Arial"/>
          <w:sz w:val="22"/>
          <w:lang w:val="en-US" w:eastAsia="ko-KR"/>
        </w:rPr>
        <w:t xml:space="preserve">haven’t yet </w:t>
      </w:r>
      <w:r w:rsidR="000D041E">
        <w:rPr>
          <w:rFonts w:ascii="Arial" w:hAnsi="Arial" w:cs="Arial" w:hint="eastAsia"/>
          <w:sz w:val="22"/>
          <w:lang w:val="en-US" w:eastAsia="ko-KR"/>
        </w:rPr>
        <w:t>discuss</w:t>
      </w:r>
      <w:r w:rsidR="000D041E">
        <w:rPr>
          <w:rFonts w:ascii="Arial" w:hAnsi="Arial" w:cs="Arial"/>
          <w:sz w:val="22"/>
          <w:lang w:val="en-US" w:eastAsia="ko-KR"/>
        </w:rPr>
        <w:t>ed</w:t>
      </w:r>
      <w:r w:rsidR="000D041E">
        <w:rPr>
          <w:rFonts w:ascii="Arial" w:hAnsi="Arial" w:cs="Arial" w:hint="eastAsia"/>
          <w:sz w:val="22"/>
          <w:lang w:val="en-US" w:eastAsia="ko-KR"/>
        </w:rPr>
        <w:t xml:space="preserve"> on </w:t>
      </w:r>
      <w:r w:rsidR="000D041E">
        <w:rPr>
          <w:rFonts w:ascii="Arial" w:hAnsi="Arial" w:cs="Arial"/>
          <w:sz w:val="22"/>
          <w:lang w:val="en-US" w:eastAsia="ko-KR"/>
        </w:rPr>
        <w:t xml:space="preserve">whether </w:t>
      </w:r>
      <w:r w:rsidR="00DD0D60">
        <w:rPr>
          <w:rFonts w:ascii="Arial" w:hAnsi="Arial" w:cs="Arial"/>
          <w:sz w:val="22"/>
          <w:lang w:val="en-US" w:eastAsia="ko-KR"/>
        </w:rPr>
        <w:t xml:space="preserve">such indication is required in </w:t>
      </w:r>
      <w:r w:rsidR="000D041E">
        <w:rPr>
          <w:rFonts w:ascii="Arial" w:hAnsi="Arial" w:cs="Arial"/>
          <w:sz w:val="22"/>
          <w:lang w:val="en-US" w:eastAsia="ko-KR"/>
        </w:rPr>
        <w:t>NR</w:t>
      </w:r>
      <w:r w:rsidR="00DD0D60">
        <w:rPr>
          <w:rFonts w:ascii="Arial" w:hAnsi="Arial" w:cs="Arial"/>
          <w:sz w:val="22"/>
          <w:lang w:val="en-US" w:eastAsia="ko-KR"/>
        </w:rPr>
        <w:t>.</w:t>
      </w:r>
    </w:p>
    <w:p w:rsidR="000D041E" w:rsidRDefault="000D041E" w:rsidP="00453B83">
      <w:pPr>
        <w:jc w:val="both"/>
        <w:rPr>
          <w:rFonts w:ascii="Arial" w:hAnsi="Arial" w:cs="Arial"/>
          <w:sz w:val="22"/>
          <w:lang w:val="en-US" w:eastAsia="ko-KR"/>
        </w:rPr>
      </w:pP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rPr>
          <w:b/>
        </w:rPr>
      </w:pPr>
      <w:bookmarkStart w:id="4" w:name="_Toc510531162"/>
      <w:bookmarkStart w:id="5" w:name="_Toc510531163"/>
      <w:r w:rsidRPr="007A3E7F">
        <w:rPr>
          <w:b/>
        </w:rPr>
        <w:t>5.3.10.2</w:t>
      </w:r>
      <w:r w:rsidRPr="007A3E7F">
        <w:rPr>
          <w:b/>
        </w:rPr>
        <w:tab/>
        <w:t>DRB release</w:t>
      </w:r>
      <w:bookmarkEnd w:id="4"/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</w:pPr>
      <w:r w:rsidRPr="007A3E7F">
        <w:t>The UE shall: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50" w:firstLine="100"/>
      </w:pPr>
      <w:r>
        <w:t>1&gt; for each drb-Identity value included in the drb-ToReleaseList that is part of the current UE configuration (DRB release); or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50" w:firstLine="100"/>
      </w:pPr>
      <w:r>
        <w:t>1&gt; for each drb-identity value that is to be released as the result of full configuration option according to 5.3.5.8: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100" w:firstLine="200"/>
        <w:rPr>
          <w:lang w:eastAsia="ko-KR"/>
        </w:rPr>
      </w:pPr>
      <w:r>
        <w:rPr>
          <w:lang w:eastAsia="ko-KR"/>
        </w:rPr>
        <w:t>……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150" w:firstLine="300"/>
        <w:rPr>
          <w:lang w:eastAsia="ko-KR"/>
        </w:rPr>
      </w:pPr>
      <w:r>
        <w:rPr>
          <w:lang w:eastAsia="ko-KR"/>
        </w:rPr>
        <w:t>2&gt; if the DRB was configured with pdcp-config and new DRB is not added with same eps-BearerIdentity in drb-ToAddModList nor radioBearerConfig1 nor in radioBearerConfig2: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250" w:firstLine="500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the procedure was triggered due to handover: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400" w:firstLine="800"/>
        <w:rPr>
          <w:lang w:eastAsia="ko-KR"/>
        </w:rPr>
      </w:pPr>
      <w:r w:rsidRPr="007A3E7F">
        <w:rPr>
          <w:highlight w:val="yellow"/>
          <w:lang w:eastAsia="ko-KR"/>
        </w:rPr>
        <w:t>4&gt; indicate the release of the DRB and the eps-BearerIdentity of the released DRB to upper layers after successful handover;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250" w:firstLine="500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400" w:firstLine="800"/>
        <w:rPr>
          <w:lang w:eastAsia="ko-KR"/>
        </w:rPr>
      </w:pPr>
      <w:r w:rsidRPr="007A3E7F">
        <w:rPr>
          <w:highlight w:val="yellow"/>
          <w:lang w:eastAsia="ko-KR"/>
        </w:rPr>
        <w:t>4&gt; indicate the release of the DRB and the eps-BearerIdentity of the released DRB to upper layers immediately.</w:t>
      </w:r>
    </w:p>
    <w:p w:rsidR="007A3E7F" w:rsidRP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rPr>
          <w:lang w:eastAsia="ko-KR"/>
        </w:rPr>
      </w:pPr>
    </w:p>
    <w:p w:rsidR="00C363DE" w:rsidRPr="007A3E7F" w:rsidRDefault="00C363DE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rPr>
          <w:b/>
        </w:rPr>
      </w:pPr>
      <w:r w:rsidRPr="007A3E7F">
        <w:rPr>
          <w:b/>
        </w:rPr>
        <w:t>5.3.10.3</w:t>
      </w:r>
      <w:r w:rsidRPr="007A3E7F">
        <w:rPr>
          <w:b/>
        </w:rPr>
        <w:tab/>
        <w:t>DRB addition/ modification</w:t>
      </w:r>
      <w:bookmarkEnd w:id="5"/>
    </w:p>
    <w:p w:rsidR="007A3E7F" w:rsidRP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</w:pPr>
      <w:r w:rsidRPr="007A3E7F">
        <w:t>The UE shall: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50" w:firstLine="100"/>
      </w:pPr>
      <w:r>
        <w:t>1&gt; for each drb-Identity value included in the drb-ToAddModList that is not part of the current UE configuration (DRB establishment including the case when full configuration option is used):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150" w:firstLine="300"/>
      </w:pPr>
      <w:r>
        <w:t>2&gt; if the concerned entry of drb-ToAddModList includes the drb-TypeLWA set to TRUE (i.e. add LWA DRB):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</w:pPr>
      <w:r>
        <w:t xml:space="preserve">     3&gt; perform the LWA specific DRB addition or reconfiguration as specified in 5.3.10.3a2;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200" w:firstLine="400"/>
      </w:pPr>
      <w:r>
        <w:rPr>
          <w:rFonts w:hint="eastAsia"/>
        </w:rPr>
        <w:t>……</w:t>
      </w:r>
    </w:p>
    <w:p w:rsid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ind w:firstLineChars="150" w:firstLine="300"/>
      </w:pPr>
      <w:r>
        <w:t>2&gt; else if the entry of drb-ToAddModList includes pdcp-config (establishment of bearer with E-UTRA PDCP):</w:t>
      </w:r>
    </w:p>
    <w:p w:rsidR="007A3E7F" w:rsidRPr="007A3E7F" w:rsidRDefault="007A3E7F" w:rsidP="00AA7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</w:pPr>
      <w:r>
        <w:t xml:space="preserve">     3&gt; </w:t>
      </w:r>
      <w:r w:rsidRPr="007A3E7F">
        <w:rPr>
          <w:highlight w:val="yellow"/>
        </w:rPr>
        <w:t>indicate the establishment of the DRB(s) and the eps-BearerIdentity of the established DRB(s) to upper layers;</w:t>
      </w:r>
    </w:p>
    <w:p w:rsidR="00C363DE" w:rsidRDefault="00C363DE" w:rsidP="00C363DE"/>
    <w:p w:rsidR="00EB2157" w:rsidRDefault="00EB2157" w:rsidP="007F4808">
      <w:pPr>
        <w:jc w:val="both"/>
        <w:rPr>
          <w:rFonts w:ascii="Arial" w:hAnsi="Arial" w:cs="Arial"/>
          <w:sz w:val="22"/>
          <w:lang w:val="en-US"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lastRenderedPageBreak/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ED2766" w:rsidRDefault="00ED2766" w:rsidP="006078FA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When a new DRB is added, LTE </w:t>
      </w:r>
      <w:r w:rsidR="006078FA">
        <w:rPr>
          <w:rFonts w:ascii="Arial" w:hAnsi="Arial" w:cs="Arial"/>
          <w:sz w:val="22"/>
          <w:lang w:val="en-US" w:eastAsia="ko-KR"/>
        </w:rPr>
        <w:t xml:space="preserve">UE </w:t>
      </w:r>
      <w:r w:rsidR="006078FA" w:rsidRPr="00C363DE">
        <w:rPr>
          <w:rFonts w:ascii="Arial" w:hAnsi="Arial" w:cs="Arial"/>
          <w:sz w:val="22"/>
          <w:lang w:val="en-US" w:eastAsia="ko-KR"/>
        </w:rPr>
        <w:t>indicate</w:t>
      </w:r>
      <w:r w:rsidR="006078FA">
        <w:rPr>
          <w:rFonts w:ascii="Arial" w:hAnsi="Arial" w:cs="Arial"/>
          <w:sz w:val="22"/>
          <w:lang w:val="en-US" w:eastAsia="ko-KR"/>
        </w:rPr>
        <w:t>s</w:t>
      </w:r>
      <w:r w:rsidR="006078FA" w:rsidRPr="00C363DE">
        <w:rPr>
          <w:rFonts w:ascii="Arial" w:hAnsi="Arial" w:cs="Arial"/>
          <w:sz w:val="22"/>
          <w:lang w:val="en-US" w:eastAsia="ko-KR"/>
        </w:rPr>
        <w:t xml:space="preserve"> the establishment</w:t>
      </w:r>
      <w:r>
        <w:rPr>
          <w:rFonts w:ascii="Arial" w:hAnsi="Arial" w:cs="Arial"/>
          <w:sz w:val="22"/>
          <w:lang w:val="en-US" w:eastAsia="ko-KR"/>
        </w:rPr>
        <w:t xml:space="preserve"> of the DRB to upper layers. Also, the LTE UE </w:t>
      </w:r>
      <w:r w:rsidRPr="00C363DE">
        <w:rPr>
          <w:rFonts w:ascii="Arial" w:hAnsi="Arial" w:cs="Arial"/>
          <w:sz w:val="22"/>
          <w:lang w:val="en-US" w:eastAsia="ko-KR"/>
        </w:rPr>
        <w:t>indicate</w:t>
      </w:r>
      <w:r>
        <w:rPr>
          <w:rFonts w:ascii="Arial" w:hAnsi="Arial" w:cs="Arial"/>
          <w:sz w:val="22"/>
          <w:lang w:val="en-US" w:eastAsia="ko-KR"/>
        </w:rPr>
        <w:t>s</w:t>
      </w:r>
      <w:r w:rsidRPr="00C363DE">
        <w:rPr>
          <w:rFonts w:ascii="Arial" w:hAnsi="Arial" w:cs="Arial"/>
          <w:sz w:val="22"/>
          <w:lang w:val="en-US" w:eastAsia="ko-KR"/>
        </w:rPr>
        <w:t xml:space="preserve"> the </w:t>
      </w:r>
      <w:r>
        <w:rPr>
          <w:rFonts w:ascii="Arial" w:hAnsi="Arial" w:cs="Arial"/>
          <w:sz w:val="22"/>
          <w:lang w:val="en-US" w:eastAsia="ko-KR"/>
        </w:rPr>
        <w:t>release of the DRB to upper layers when a DRB is released.</w:t>
      </w:r>
    </w:p>
    <w:p w:rsidR="00ED2766" w:rsidRDefault="001F4D0C" w:rsidP="006078FA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However, s</w:t>
      </w:r>
      <w:r w:rsidR="00ED2766">
        <w:rPr>
          <w:rFonts w:ascii="Arial" w:hAnsi="Arial" w:cs="Arial" w:hint="eastAsia"/>
          <w:sz w:val="22"/>
          <w:lang w:val="en-US" w:eastAsia="ko-KR"/>
        </w:rPr>
        <w:t xml:space="preserve">hould NR UE indicate the </w:t>
      </w:r>
      <w:r w:rsidR="00ED2766" w:rsidRPr="00C363DE">
        <w:rPr>
          <w:rFonts w:ascii="Arial" w:hAnsi="Arial" w:cs="Arial"/>
          <w:sz w:val="22"/>
          <w:lang w:val="en-US" w:eastAsia="ko-KR"/>
        </w:rPr>
        <w:t>establishment</w:t>
      </w:r>
      <w:r w:rsidR="00ED2766">
        <w:rPr>
          <w:rFonts w:ascii="Arial" w:hAnsi="Arial" w:cs="Arial"/>
          <w:sz w:val="22"/>
          <w:lang w:val="en-US" w:eastAsia="ko-KR"/>
        </w:rPr>
        <w:t xml:space="preserve"> or release of the DRB(s) to upper layers?</w:t>
      </w:r>
    </w:p>
    <w:p w:rsidR="002F0D76" w:rsidRDefault="00ED2766" w:rsidP="006078FA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Our answer is </w:t>
      </w:r>
      <w:r w:rsidR="00ED4CC3">
        <w:rPr>
          <w:rFonts w:ascii="Arial" w:hAnsi="Arial" w:cs="Arial"/>
          <w:sz w:val="22"/>
          <w:lang w:val="en-US" w:eastAsia="ko-KR"/>
        </w:rPr>
        <w:t>“</w:t>
      </w:r>
      <w:r w:rsidR="00D20AF4">
        <w:rPr>
          <w:rFonts w:ascii="Arial" w:hAnsi="Arial" w:cs="Arial"/>
          <w:sz w:val="22"/>
          <w:lang w:val="en-US" w:eastAsia="ko-KR"/>
        </w:rPr>
        <w:t>NO</w:t>
      </w:r>
      <w:r w:rsidR="00ED4CC3">
        <w:rPr>
          <w:rFonts w:ascii="Arial" w:hAnsi="Arial" w:cs="Arial"/>
          <w:sz w:val="22"/>
          <w:lang w:val="en-US" w:eastAsia="ko-KR"/>
        </w:rPr>
        <w:t>”</w:t>
      </w:r>
      <w:r w:rsidR="00D20AF4">
        <w:rPr>
          <w:rFonts w:ascii="Arial" w:hAnsi="Arial" w:cs="Arial"/>
          <w:sz w:val="22"/>
          <w:lang w:val="en-US" w:eastAsia="ko-KR"/>
        </w:rPr>
        <w:t xml:space="preserve"> because </w:t>
      </w:r>
      <w:r w:rsidR="00625429">
        <w:rPr>
          <w:rFonts w:ascii="Arial" w:hAnsi="Arial" w:cs="Arial"/>
          <w:sz w:val="22"/>
          <w:lang w:val="en-US" w:eastAsia="ko-KR"/>
        </w:rPr>
        <w:t>NR</w:t>
      </w:r>
      <w:r w:rsidR="0013104D">
        <w:rPr>
          <w:rFonts w:ascii="Arial" w:hAnsi="Arial" w:cs="Arial"/>
          <w:sz w:val="22"/>
          <w:lang w:val="en-US" w:eastAsia="ko-KR"/>
        </w:rPr>
        <w:t xml:space="preserve"> QoS model</w:t>
      </w:r>
      <w:r w:rsidR="00625429">
        <w:rPr>
          <w:rFonts w:ascii="Arial" w:hAnsi="Arial" w:cs="Arial"/>
          <w:sz w:val="22"/>
          <w:lang w:val="en-US" w:eastAsia="ko-KR"/>
        </w:rPr>
        <w:t xml:space="preserve"> is </w:t>
      </w:r>
      <w:r w:rsidR="0013104D">
        <w:rPr>
          <w:rFonts w:ascii="Arial" w:hAnsi="Arial" w:cs="Arial"/>
          <w:sz w:val="22"/>
          <w:lang w:val="en-US" w:eastAsia="ko-KR"/>
        </w:rPr>
        <w:t xml:space="preserve">based on QoS </w:t>
      </w:r>
      <w:r w:rsidR="00625429">
        <w:rPr>
          <w:rFonts w:ascii="Arial" w:hAnsi="Arial" w:cs="Arial"/>
          <w:sz w:val="22"/>
          <w:lang w:val="en-US" w:eastAsia="ko-KR"/>
        </w:rPr>
        <w:t>flow</w:t>
      </w:r>
      <w:r w:rsidR="0013104D">
        <w:rPr>
          <w:rFonts w:ascii="Arial" w:hAnsi="Arial" w:cs="Arial"/>
          <w:sz w:val="22"/>
          <w:lang w:val="en-US" w:eastAsia="ko-KR"/>
        </w:rPr>
        <w:t>s</w:t>
      </w:r>
      <w:r w:rsidR="00625429">
        <w:rPr>
          <w:rFonts w:ascii="Arial" w:hAnsi="Arial" w:cs="Arial"/>
          <w:sz w:val="22"/>
          <w:lang w:val="en-US" w:eastAsia="ko-KR"/>
        </w:rPr>
        <w:t>, not bearer</w:t>
      </w:r>
      <w:r w:rsidR="0013104D">
        <w:rPr>
          <w:rFonts w:ascii="Arial" w:hAnsi="Arial" w:cs="Arial"/>
          <w:sz w:val="22"/>
          <w:lang w:val="en-US" w:eastAsia="ko-KR"/>
        </w:rPr>
        <w:t>s</w:t>
      </w:r>
      <w:r w:rsidR="00625429">
        <w:rPr>
          <w:rFonts w:ascii="Arial" w:hAnsi="Arial" w:cs="Arial"/>
          <w:sz w:val="22"/>
          <w:lang w:val="en-US" w:eastAsia="ko-KR"/>
        </w:rPr>
        <w:t xml:space="preserve">. In other words, </w:t>
      </w:r>
      <w:r w:rsidR="003869BE">
        <w:rPr>
          <w:rFonts w:ascii="Arial" w:hAnsi="Arial" w:cs="Arial"/>
          <w:sz w:val="22"/>
          <w:lang w:val="en-US" w:eastAsia="ko-KR"/>
        </w:rPr>
        <w:t>all</w:t>
      </w:r>
      <w:r w:rsidR="0013104D" w:rsidRPr="0013104D">
        <w:rPr>
          <w:rFonts w:ascii="Arial" w:hAnsi="Arial" w:cs="Arial"/>
          <w:sz w:val="22"/>
          <w:lang w:val="en-US" w:eastAsia="ko-KR"/>
        </w:rPr>
        <w:t xml:space="preserve"> QoS </w:t>
      </w:r>
      <w:r w:rsidR="0013104D">
        <w:rPr>
          <w:rFonts w:ascii="Arial" w:hAnsi="Arial" w:cs="Arial"/>
          <w:sz w:val="22"/>
          <w:lang w:val="en-US" w:eastAsia="ko-KR"/>
        </w:rPr>
        <w:t>f</w:t>
      </w:r>
      <w:r w:rsidR="0013104D" w:rsidRPr="0013104D">
        <w:rPr>
          <w:rFonts w:ascii="Arial" w:hAnsi="Arial" w:cs="Arial"/>
          <w:sz w:val="22"/>
          <w:lang w:val="en-US" w:eastAsia="ko-KR"/>
        </w:rPr>
        <w:t xml:space="preserve">lows belonging to </w:t>
      </w:r>
      <w:r w:rsidR="0013104D">
        <w:rPr>
          <w:rFonts w:ascii="Arial" w:hAnsi="Arial" w:cs="Arial"/>
          <w:sz w:val="22"/>
          <w:lang w:val="en-US" w:eastAsia="ko-KR"/>
        </w:rPr>
        <w:t>a</w:t>
      </w:r>
      <w:r w:rsidR="0013104D" w:rsidRPr="0013104D">
        <w:rPr>
          <w:rFonts w:ascii="Arial" w:hAnsi="Arial" w:cs="Arial"/>
          <w:sz w:val="22"/>
          <w:lang w:val="en-US" w:eastAsia="ko-KR"/>
        </w:rPr>
        <w:t xml:space="preserve"> PDU session</w:t>
      </w:r>
      <w:r w:rsidR="0013104D">
        <w:rPr>
          <w:rFonts w:ascii="Arial" w:hAnsi="Arial" w:cs="Arial"/>
          <w:sz w:val="22"/>
          <w:lang w:val="en-US" w:eastAsia="ko-KR"/>
        </w:rPr>
        <w:t xml:space="preserve"> are associated with </w:t>
      </w:r>
      <w:r w:rsidR="00EB02FC">
        <w:rPr>
          <w:rFonts w:ascii="Arial" w:hAnsi="Arial" w:cs="Arial"/>
          <w:sz w:val="22"/>
          <w:lang w:val="en-US" w:eastAsia="ko-KR"/>
        </w:rPr>
        <w:t>a</w:t>
      </w:r>
      <w:r w:rsidR="00963642">
        <w:rPr>
          <w:rFonts w:ascii="Arial" w:hAnsi="Arial" w:cs="Arial"/>
          <w:sz w:val="22"/>
          <w:lang w:val="en-US" w:eastAsia="ko-KR"/>
        </w:rPr>
        <w:t xml:space="preserve"> singl</w:t>
      </w:r>
      <w:r w:rsidR="002116B8">
        <w:rPr>
          <w:rFonts w:ascii="Arial" w:hAnsi="Arial" w:cs="Arial"/>
          <w:sz w:val="22"/>
          <w:lang w:val="en-US" w:eastAsia="ko-KR"/>
        </w:rPr>
        <w:t>e</w:t>
      </w:r>
      <w:r w:rsidR="00963642">
        <w:rPr>
          <w:rFonts w:ascii="Arial" w:hAnsi="Arial" w:cs="Arial"/>
          <w:sz w:val="22"/>
          <w:lang w:val="en-US" w:eastAsia="ko-KR"/>
        </w:rPr>
        <w:t xml:space="preserve"> </w:t>
      </w:r>
      <w:r w:rsidR="00EB02FC">
        <w:rPr>
          <w:rFonts w:ascii="Arial" w:hAnsi="Arial" w:cs="Arial"/>
          <w:sz w:val="22"/>
          <w:lang w:val="en-US" w:eastAsia="ko-KR"/>
        </w:rPr>
        <w:t xml:space="preserve">SDAP entity, and </w:t>
      </w:r>
      <w:r w:rsidR="002F0D76">
        <w:rPr>
          <w:rFonts w:ascii="Arial" w:hAnsi="Arial" w:cs="Arial"/>
          <w:sz w:val="22"/>
          <w:lang w:val="en-US" w:eastAsia="ko-KR"/>
        </w:rPr>
        <w:t>the SDAP entity maps each</w:t>
      </w:r>
      <w:r w:rsidR="00EB02FC">
        <w:rPr>
          <w:rFonts w:ascii="Arial" w:hAnsi="Arial" w:cs="Arial"/>
          <w:sz w:val="22"/>
          <w:lang w:val="en-US" w:eastAsia="ko-KR"/>
        </w:rPr>
        <w:t xml:space="preserve"> </w:t>
      </w:r>
      <w:r w:rsidR="00036408" w:rsidRPr="0013104D">
        <w:rPr>
          <w:rFonts w:ascii="Arial" w:hAnsi="Arial" w:cs="Arial"/>
          <w:sz w:val="22"/>
          <w:lang w:val="en-US" w:eastAsia="ko-KR"/>
        </w:rPr>
        <w:t xml:space="preserve">QoS </w:t>
      </w:r>
      <w:r w:rsidR="00036408">
        <w:rPr>
          <w:rFonts w:ascii="Arial" w:hAnsi="Arial" w:cs="Arial"/>
          <w:sz w:val="22"/>
          <w:lang w:val="en-US" w:eastAsia="ko-KR"/>
        </w:rPr>
        <w:t>f</w:t>
      </w:r>
      <w:r w:rsidR="00036408" w:rsidRPr="0013104D">
        <w:rPr>
          <w:rFonts w:ascii="Arial" w:hAnsi="Arial" w:cs="Arial"/>
          <w:sz w:val="22"/>
          <w:lang w:val="en-US" w:eastAsia="ko-KR"/>
        </w:rPr>
        <w:t xml:space="preserve">low </w:t>
      </w:r>
      <w:r w:rsidR="00036408">
        <w:rPr>
          <w:rFonts w:ascii="Arial" w:hAnsi="Arial" w:cs="Arial"/>
          <w:sz w:val="22"/>
          <w:lang w:val="en-US" w:eastAsia="ko-KR"/>
        </w:rPr>
        <w:t xml:space="preserve">to </w:t>
      </w:r>
      <w:r w:rsidR="002F0D76">
        <w:rPr>
          <w:rFonts w:ascii="Arial" w:hAnsi="Arial" w:cs="Arial"/>
          <w:sz w:val="22"/>
          <w:lang w:val="en-US" w:eastAsia="ko-KR"/>
        </w:rPr>
        <w:t>the</w:t>
      </w:r>
      <w:r w:rsidR="00036408">
        <w:rPr>
          <w:rFonts w:ascii="Arial" w:hAnsi="Arial" w:cs="Arial"/>
          <w:sz w:val="22"/>
          <w:lang w:val="en-US" w:eastAsia="ko-KR"/>
        </w:rPr>
        <w:t xml:space="preserve"> DRB </w:t>
      </w:r>
      <w:r w:rsidR="002F0D76">
        <w:rPr>
          <w:rFonts w:ascii="Arial" w:hAnsi="Arial" w:cs="Arial"/>
          <w:sz w:val="22"/>
          <w:lang w:val="en-US" w:eastAsia="ko-KR"/>
        </w:rPr>
        <w:t xml:space="preserve">decided </w:t>
      </w:r>
      <w:r w:rsidR="00036408">
        <w:rPr>
          <w:rFonts w:ascii="Arial" w:hAnsi="Arial" w:cs="Arial"/>
          <w:sz w:val="22"/>
          <w:lang w:val="en-US" w:eastAsia="ko-KR"/>
        </w:rPr>
        <w:t>by</w:t>
      </w:r>
      <w:r w:rsidR="002F0D76">
        <w:rPr>
          <w:rFonts w:ascii="Arial" w:hAnsi="Arial" w:cs="Arial"/>
          <w:sz w:val="22"/>
          <w:lang w:val="en-US" w:eastAsia="ko-KR"/>
        </w:rPr>
        <w:t xml:space="preserve"> QoS flow to DRB mapping rules</w:t>
      </w:r>
      <w:r w:rsidR="00036408">
        <w:rPr>
          <w:rFonts w:ascii="Arial" w:hAnsi="Arial" w:cs="Arial"/>
          <w:sz w:val="22"/>
          <w:lang w:val="en-US" w:eastAsia="ko-KR"/>
        </w:rPr>
        <w:t xml:space="preserve">. </w:t>
      </w:r>
      <w:r w:rsidR="00ED4CC3">
        <w:rPr>
          <w:rFonts w:ascii="Arial" w:hAnsi="Arial" w:cs="Arial"/>
          <w:sz w:val="22"/>
          <w:lang w:val="en-US" w:eastAsia="ko-KR"/>
        </w:rPr>
        <w:t>Moreover, i</w:t>
      </w:r>
      <w:r w:rsidR="00630642">
        <w:rPr>
          <w:rFonts w:ascii="Arial" w:hAnsi="Arial" w:cs="Arial"/>
          <w:sz w:val="22"/>
          <w:lang w:val="en-US" w:eastAsia="ko-KR"/>
        </w:rPr>
        <w:t xml:space="preserve">f there is no QoS flow which is mapped to a new DRB, any packets are not sent through the DRB. </w:t>
      </w:r>
      <w:r w:rsidR="002F0D76">
        <w:rPr>
          <w:rFonts w:ascii="Arial" w:hAnsi="Arial" w:cs="Arial"/>
          <w:sz w:val="22"/>
          <w:lang w:val="en-US" w:eastAsia="ko-KR"/>
        </w:rPr>
        <w:t>Even</w:t>
      </w:r>
      <w:r w:rsidR="00ED4CC3">
        <w:rPr>
          <w:rFonts w:ascii="Arial" w:hAnsi="Arial" w:cs="Arial"/>
          <w:sz w:val="22"/>
          <w:lang w:val="en-US" w:eastAsia="ko-KR"/>
        </w:rPr>
        <w:t>, when</w:t>
      </w:r>
      <w:r w:rsidR="002F0D76">
        <w:rPr>
          <w:rFonts w:ascii="Arial" w:hAnsi="Arial" w:cs="Arial"/>
          <w:sz w:val="22"/>
          <w:lang w:val="en-US" w:eastAsia="ko-KR"/>
        </w:rPr>
        <w:t xml:space="preserve"> a DRB is released, all QoS flows mapped to the DRB can be tra</w:t>
      </w:r>
      <w:r w:rsidR="00036408">
        <w:rPr>
          <w:rFonts w:ascii="Arial" w:hAnsi="Arial" w:cs="Arial"/>
          <w:sz w:val="22"/>
          <w:lang w:val="en-US" w:eastAsia="ko-KR"/>
        </w:rPr>
        <w:t xml:space="preserve">nsmitted via </w:t>
      </w:r>
      <w:r w:rsidR="002F0D76">
        <w:rPr>
          <w:rFonts w:ascii="Arial" w:hAnsi="Arial" w:cs="Arial"/>
          <w:sz w:val="22"/>
          <w:lang w:val="en-US" w:eastAsia="ko-KR"/>
        </w:rPr>
        <w:t xml:space="preserve">default </w:t>
      </w:r>
      <w:r w:rsidR="00036408">
        <w:rPr>
          <w:rFonts w:ascii="Arial" w:hAnsi="Arial" w:cs="Arial"/>
          <w:sz w:val="22"/>
          <w:lang w:val="en-US" w:eastAsia="ko-KR"/>
        </w:rPr>
        <w:t>DRB</w:t>
      </w:r>
      <w:r w:rsidR="002F0D76">
        <w:rPr>
          <w:rFonts w:ascii="Arial" w:hAnsi="Arial" w:cs="Arial"/>
          <w:sz w:val="22"/>
          <w:lang w:val="en-US" w:eastAsia="ko-KR"/>
        </w:rPr>
        <w:t xml:space="preserve">. </w:t>
      </w:r>
      <w:r w:rsidR="008D17AE">
        <w:rPr>
          <w:rFonts w:ascii="Arial" w:hAnsi="Arial" w:cs="Arial"/>
          <w:sz w:val="22"/>
          <w:lang w:val="en-US" w:eastAsia="ko-KR"/>
        </w:rPr>
        <w:t xml:space="preserve">Therefore, the NR UE does NOT need to </w:t>
      </w:r>
      <w:r w:rsidR="008D17AE">
        <w:rPr>
          <w:rFonts w:ascii="Arial" w:hAnsi="Arial" w:cs="Arial" w:hint="eastAsia"/>
          <w:sz w:val="22"/>
          <w:lang w:val="en-US" w:eastAsia="ko-KR"/>
        </w:rPr>
        <w:t xml:space="preserve">indicate the </w:t>
      </w:r>
      <w:r w:rsidR="008D17AE" w:rsidRPr="00C363DE">
        <w:rPr>
          <w:rFonts w:ascii="Arial" w:hAnsi="Arial" w:cs="Arial"/>
          <w:sz w:val="22"/>
          <w:lang w:val="en-US" w:eastAsia="ko-KR"/>
        </w:rPr>
        <w:t>establishment</w:t>
      </w:r>
      <w:r w:rsidR="008D17AE">
        <w:rPr>
          <w:rFonts w:ascii="Arial" w:hAnsi="Arial" w:cs="Arial"/>
          <w:sz w:val="22"/>
          <w:lang w:val="en-US" w:eastAsia="ko-KR"/>
        </w:rPr>
        <w:t xml:space="preserve"> </w:t>
      </w:r>
      <w:r w:rsidR="00330B8C">
        <w:rPr>
          <w:rFonts w:ascii="Arial" w:hAnsi="Arial" w:cs="Arial"/>
          <w:sz w:val="22"/>
          <w:lang w:val="en-US" w:eastAsia="ko-KR"/>
        </w:rPr>
        <w:t xml:space="preserve">or </w:t>
      </w:r>
      <w:r w:rsidR="008D17AE">
        <w:rPr>
          <w:rFonts w:ascii="Arial" w:hAnsi="Arial" w:cs="Arial"/>
          <w:sz w:val="22"/>
          <w:lang w:val="en-US" w:eastAsia="ko-KR"/>
        </w:rPr>
        <w:t>release of the DRB(s) to upper layers.</w:t>
      </w:r>
    </w:p>
    <w:p w:rsidR="006F7DF4" w:rsidRDefault="006F7DF4" w:rsidP="006078FA">
      <w:pPr>
        <w:jc w:val="both"/>
        <w:rPr>
          <w:rFonts w:ascii="Arial" w:hAnsi="Arial" w:cs="Arial"/>
          <w:sz w:val="22"/>
          <w:lang w:val="en-US" w:eastAsia="ko-KR"/>
        </w:rPr>
      </w:pPr>
    </w:p>
    <w:p w:rsidR="006F7DF4" w:rsidRDefault="006F7DF4" w:rsidP="006078FA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</w:t>
      </w:r>
      <w:r>
        <w:rPr>
          <w:rFonts w:ascii="Arial" w:hAnsi="Arial" w:cs="Arial"/>
          <w:b/>
          <w:sz w:val="22"/>
          <w:szCs w:val="22"/>
        </w:rPr>
        <w:t xml:space="preserve"> 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NR UE does NOT need to indicate </w:t>
      </w:r>
      <w:r w:rsidRPr="006F7DF4">
        <w:rPr>
          <w:rFonts w:ascii="Arial" w:hAnsi="Arial" w:cs="Arial" w:hint="eastAsia"/>
          <w:b/>
          <w:sz w:val="22"/>
          <w:szCs w:val="22"/>
        </w:rPr>
        <w:t xml:space="preserve">the </w:t>
      </w:r>
      <w:r w:rsidRPr="006F7DF4">
        <w:rPr>
          <w:rFonts w:ascii="Arial" w:hAnsi="Arial" w:cs="Arial"/>
          <w:b/>
          <w:sz w:val="22"/>
          <w:szCs w:val="22"/>
        </w:rPr>
        <w:t>establishment or release of the DRB(s) to upper layers</w:t>
      </w:r>
      <w:r>
        <w:rPr>
          <w:rFonts w:ascii="Arial" w:hAnsi="Arial" w:cs="Arial"/>
          <w:b/>
          <w:sz w:val="22"/>
          <w:szCs w:val="22"/>
        </w:rPr>
        <w:t>.</w:t>
      </w:r>
    </w:p>
    <w:p w:rsidR="006F7DF4" w:rsidRDefault="006F7DF4" w:rsidP="006078FA">
      <w:pPr>
        <w:jc w:val="both"/>
        <w:rPr>
          <w:rFonts w:ascii="Arial" w:hAnsi="Arial" w:cs="Arial"/>
          <w:sz w:val="22"/>
          <w:lang w:val="en-US" w:eastAsia="ko-KR"/>
        </w:rPr>
      </w:pPr>
    </w:p>
    <w:p w:rsidR="00DD0D60" w:rsidRDefault="00036408" w:rsidP="006078FA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However, </w:t>
      </w:r>
      <w:r>
        <w:rPr>
          <w:rFonts w:ascii="Arial" w:hAnsi="Arial" w:cs="Arial"/>
          <w:sz w:val="22"/>
          <w:lang w:val="en-US" w:eastAsia="ko-KR"/>
        </w:rPr>
        <w:t xml:space="preserve">we think that the </w:t>
      </w:r>
      <w:r w:rsidR="008D17AE">
        <w:rPr>
          <w:rFonts w:ascii="Arial" w:hAnsi="Arial" w:cs="Arial"/>
          <w:sz w:val="22"/>
          <w:lang w:val="en-US" w:eastAsia="ko-KR"/>
        </w:rPr>
        <w:t xml:space="preserve">NR </w:t>
      </w:r>
      <w:r>
        <w:rPr>
          <w:rFonts w:ascii="Arial" w:hAnsi="Arial" w:cs="Arial" w:hint="eastAsia"/>
          <w:sz w:val="22"/>
          <w:lang w:val="en-US" w:eastAsia="ko-KR"/>
        </w:rPr>
        <w:t xml:space="preserve">UE </w:t>
      </w:r>
      <w:r>
        <w:rPr>
          <w:rFonts w:ascii="Arial" w:hAnsi="Arial" w:cs="Arial"/>
          <w:sz w:val="22"/>
          <w:lang w:val="en-US" w:eastAsia="ko-KR"/>
        </w:rPr>
        <w:t xml:space="preserve">needs to indicate </w:t>
      </w:r>
      <w:r w:rsidR="008D17AE">
        <w:rPr>
          <w:rFonts w:ascii="Arial" w:hAnsi="Arial" w:cs="Arial" w:hint="eastAsia"/>
          <w:sz w:val="22"/>
          <w:lang w:val="en-US" w:eastAsia="ko-KR"/>
        </w:rPr>
        <w:t xml:space="preserve">the </w:t>
      </w:r>
      <w:r w:rsidR="008D17AE" w:rsidRPr="00C363DE">
        <w:rPr>
          <w:rFonts w:ascii="Arial" w:hAnsi="Arial" w:cs="Arial"/>
          <w:sz w:val="22"/>
          <w:lang w:val="en-US" w:eastAsia="ko-KR"/>
        </w:rPr>
        <w:t>establishment</w:t>
      </w:r>
      <w:r w:rsidR="008D17AE">
        <w:rPr>
          <w:rFonts w:ascii="Arial" w:hAnsi="Arial" w:cs="Arial"/>
          <w:sz w:val="22"/>
          <w:lang w:val="en-US" w:eastAsia="ko-KR"/>
        </w:rPr>
        <w:t xml:space="preserve"> or release of the S</w:t>
      </w:r>
      <w:r w:rsidR="003D12C4">
        <w:rPr>
          <w:rFonts w:ascii="Arial" w:hAnsi="Arial" w:cs="Arial"/>
          <w:sz w:val="22"/>
          <w:lang w:val="en-US" w:eastAsia="ko-KR"/>
        </w:rPr>
        <w:t>D</w:t>
      </w:r>
      <w:r w:rsidR="008D17AE">
        <w:rPr>
          <w:rFonts w:ascii="Arial" w:hAnsi="Arial" w:cs="Arial"/>
          <w:sz w:val="22"/>
          <w:lang w:val="en-US" w:eastAsia="ko-KR"/>
        </w:rPr>
        <w:t>AP entity to upper layers.</w:t>
      </w:r>
      <w:r w:rsidR="00963642">
        <w:rPr>
          <w:rFonts w:ascii="Arial" w:hAnsi="Arial" w:cs="Arial"/>
          <w:sz w:val="22"/>
          <w:lang w:val="en-US" w:eastAsia="ko-KR"/>
        </w:rPr>
        <w:t xml:space="preserve"> </w:t>
      </w:r>
      <w:r w:rsidR="002116B8">
        <w:rPr>
          <w:rFonts w:ascii="Arial" w:hAnsi="Arial" w:cs="Arial"/>
          <w:sz w:val="22"/>
          <w:lang w:val="en-US" w:eastAsia="ko-KR"/>
        </w:rPr>
        <w:t>As mentioned above, because all</w:t>
      </w:r>
      <w:r w:rsidR="002116B8" w:rsidRPr="0013104D">
        <w:rPr>
          <w:rFonts w:ascii="Arial" w:hAnsi="Arial" w:cs="Arial"/>
          <w:sz w:val="22"/>
          <w:lang w:val="en-US" w:eastAsia="ko-KR"/>
        </w:rPr>
        <w:t xml:space="preserve"> QoS </w:t>
      </w:r>
      <w:r w:rsidR="002116B8">
        <w:rPr>
          <w:rFonts w:ascii="Arial" w:hAnsi="Arial" w:cs="Arial"/>
          <w:sz w:val="22"/>
          <w:lang w:val="en-US" w:eastAsia="ko-KR"/>
        </w:rPr>
        <w:t>f</w:t>
      </w:r>
      <w:r w:rsidR="002116B8" w:rsidRPr="0013104D">
        <w:rPr>
          <w:rFonts w:ascii="Arial" w:hAnsi="Arial" w:cs="Arial"/>
          <w:sz w:val="22"/>
          <w:lang w:val="en-US" w:eastAsia="ko-KR"/>
        </w:rPr>
        <w:t xml:space="preserve">lows </w:t>
      </w:r>
      <w:r w:rsidR="002116B8">
        <w:rPr>
          <w:rFonts w:ascii="Arial" w:hAnsi="Arial" w:cs="Arial"/>
          <w:sz w:val="22"/>
          <w:lang w:val="en-US" w:eastAsia="ko-KR"/>
        </w:rPr>
        <w:t>within a</w:t>
      </w:r>
      <w:r w:rsidR="002116B8" w:rsidRPr="0013104D">
        <w:rPr>
          <w:rFonts w:ascii="Arial" w:hAnsi="Arial" w:cs="Arial"/>
          <w:sz w:val="22"/>
          <w:lang w:val="en-US" w:eastAsia="ko-KR"/>
        </w:rPr>
        <w:t xml:space="preserve"> PDU session</w:t>
      </w:r>
      <w:r w:rsidR="002116B8">
        <w:rPr>
          <w:rFonts w:ascii="Arial" w:hAnsi="Arial" w:cs="Arial"/>
          <w:sz w:val="22"/>
          <w:lang w:val="en-US" w:eastAsia="ko-KR"/>
        </w:rPr>
        <w:t xml:space="preserve"> are associated with a single SDAP entity, </w:t>
      </w:r>
      <w:r w:rsidR="00CF51AC">
        <w:rPr>
          <w:rFonts w:ascii="Arial" w:hAnsi="Arial" w:cs="Arial"/>
          <w:sz w:val="22"/>
          <w:lang w:val="en-US" w:eastAsia="ko-KR"/>
        </w:rPr>
        <w:t xml:space="preserve">the </w:t>
      </w:r>
      <w:r w:rsidR="002116B8">
        <w:rPr>
          <w:rFonts w:ascii="Arial" w:hAnsi="Arial" w:cs="Arial"/>
          <w:sz w:val="22"/>
          <w:lang w:val="en-US" w:eastAsia="ko-KR"/>
        </w:rPr>
        <w:t>upper layers should know</w:t>
      </w:r>
      <w:r w:rsidR="003D12C4">
        <w:rPr>
          <w:rFonts w:ascii="Arial" w:hAnsi="Arial" w:cs="Arial"/>
          <w:sz w:val="22"/>
          <w:lang w:val="en-US" w:eastAsia="ko-KR"/>
        </w:rPr>
        <w:t xml:space="preserve"> if SDAP entity is established for which PDU session.</w:t>
      </w:r>
    </w:p>
    <w:p w:rsidR="00460ECA" w:rsidRDefault="00460ECA" w:rsidP="00B0638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Arial" w:eastAsiaTheme="minorEastAsia" w:hAnsi="Arial" w:cs="Arial"/>
          <w:b/>
          <w:sz w:val="22"/>
          <w:szCs w:val="22"/>
          <w:lang w:val="en-US" w:eastAsia="ko-KR"/>
        </w:rPr>
      </w:pPr>
    </w:p>
    <w:p w:rsidR="00B06385" w:rsidRDefault="00B06385" w:rsidP="00B06385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</w:t>
      </w:r>
      <w:r>
        <w:rPr>
          <w:rFonts w:ascii="Arial" w:hAnsi="Arial" w:cs="Arial"/>
          <w:b/>
          <w:sz w:val="22"/>
          <w:szCs w:val="22"/>
        </w:rPr>
        <w:t xml:space="preserve"> 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NR UE needs to indicate </w:t>
      </w:r>
      <w:r w:rsidRPr="006F7DF4">
        <w:rPr>
          <w:rFonts w:ascii="Arial" w:hAnsi="Arial" w:cs="Arial" w:hint="eastAsia"/>
          <w:b/>
          <w:sz w:val="22"/>
          <w:szCs w:val="22"/>
        </w:rPr>
        <w:t xml:space="preserve">the </w:t>
      </w:r>
      <w:r w:rsidRPr="006F7DF4">
        <w:rPr>
          <w:rFonts w:ascii="Arial" w:hAnsi="Arial" w:cs="Arial"/>
          <w:b/>
          <w:sz w:val="22"/>
          <w:szCs w:val="22"/>
        </w:rPr>
        <w:t xml:space="preserve">establishment or release of the </w:t>
      </w:r>
      <w:r>
        <w:rPr>
          <w:rFonts w:ascii="Arial" w:hAnsi="Arial" w:cs="Arial"/>
          <w:b/>
          <w:sz w:val="22"/>
          <w:szCs w:val="22"/>
        </w:rPr>
        <w:t>SDAP entity(</w:t>
      </w:r>
      <w:r w:rsidRPr="006F7DF4">
        <w:rPr>
          <w:rFonts w:ascii="Arial" w:hAnsi="Arial" w:cs="Arial"/>
          <w:b/>
          <w:sz w:val="22"/>
          <w:szCs w:val="22"/>
        </w:rPr>
        <w:t>s) to upper layers</w:t>
      </w:r>
      <w:r>
        <w:rPr>
          <w:rFonts w:ascii="Arial" w:hAnsi="Arial" w:cs="Arial"/>
          <w:b/>
          <w:sz w:val="22"/>
          <w:szCs w:val="22"/>
        </w:rPr>
        <w:t>.</w:t>
      </w:r>
    </w:p>
    <w:p w:rsidR="00B06385" w:rsidRDefault="00B06385" w:rsidP="00B06385">
      <w:pPr>
        <w:jc w:val="both"/>
        <w:rPr>
          <w:rFonts w:ascii="Arial" w:hAnsi="Arial" w:cs="Arial"/>
          <w:b/>
          <w:sz w:val="22"/>
          <w:szCs w:val="22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on i</w:t>
      </w:r>
      <w:r w:rsidR="004948D3" w:rsidRPr="004948D3">
        <w:rPr>
          <w:rFonts w:ascii="Arial" w:hAnsi="Arial" w:cs="Arial"/>
          <w:sz w:val="22"/>
          <w:szCs w:val="22"/>
          <w:lang w:eastAsia="ko-KR"/>
        </w:rPr>
        <w:t xml:space="preserve">ndication for the establishment or release of </w:t>
      </w:r>
      <w:r w:rsidR="004948D3">
        <w:rPr>
          <w:rFonts w:ascii="Arial" w:hAnsi="Arial" w:cs="Arial"/>
          <w:sz w:val="22"/>
          <w:szCs w:val="22"/>
          <w:lang w:eastAsia="ko-KR"/>
        </w:rPr>
        <w:t xml:space="preserve">DRB and </w:t>
      </w:r>
      <w:r w:rsidR="004948D3" w:rsidRPr="004948D3">
        <w:rPr>
          <w:rFonts w:ascii="Arial" w:hAnsi="Arial" w:cs="Arial"/>
          <w:sz w:val="22"/>
          <w:szCs w:val="22"/>
          <w:lang w:eastAsia="ko-KR"/>
        </w:rPr>
        <w:t>SDAP entity</w:t>
      </w:r>
      <w:r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4948D3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C77986" w:rsidRDefault="00C77986" w:rsidP="00C77986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</w:t>
      </w:r>
      <w:r>
        <w:rPr>
          <w:rFonts w:ascii="Arial" w:hAnsi="Arial" w:cs="Arial"/>
          <w:b/>
          <w:sz w:val="22"/>
          <w:szCs w:val="22"/>
        </w:rPr>
        <w:t xml:space="preserve"> 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NR UE does NOT need to indicate </w:t>
      </w:r>
      <w:r w:rsidRPr="006F7DF4">
        <w:rPr>
          <w:rFonts w:ascii="Arial" w:hAnsi="Arial" w:cs="Arial" w:hint="eastAsia"/>
          <w:b/>
          <w:sz w:val="22"/>
          <w:szCs w:val="22"/>
        </w:rPr>
        <w:t xml:space="preserve">the </w:t>
      </w:r>
      <w:r w:rsidRPr="006F7DF4">
        <w:rPr>
          <w:rFonts w:ascii="Arial" w:hAnsi="Arial" w:cs="Arial"/>
          <w:b/>
          <w:sz w:val="22"/>
          <w:szCs w:val="22"/>
        </w:rPr>
        <w:t>establishment or release of the DRB(s) to upper layers</w:t>
      </w:r>
      <w:r>
        <w:rPr>
          <w:rFonts w:ascii="Arial" w:hAnsi="Arial" w:cs="Arial"/>
          <w:b/>
          <w:sz w:val="22"/>
          <w:szCs w:val="22"/>
        </w:rPr>
        <w:t>.</w:t>
      </w:r>
    </w:p>
    <w:p w:rsidR="00B06385" w:rsidRPr="00C77986" w:rsidRDefault="00C77986" w:rsidP="00B06385">
      <w:pPr>
        <w:jc w:val="both"/>
        <w:rPr>
          <w:rFonts w:ascii="Arial" w:eastAsiaTheme="minorEastAsia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</w:t>
      </w:r>
      <w:r>
        <w:rPr>
          <w:rFonts w:ascii="Arial" w:hAnsi="Arial" w:cs="Arial"/>
          <w:b/>
          <w:sz w:val="22"/>
          <w:szCs w:val="22"/>
        </w:rPr>
        <w:t xml:space="preserve"> 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NR UE needs to indicate </w:t>
      </w:r>
      <w:r w:rsidRPr="006F7DF4">
        <w:rPr>
          <w:rFonts w:ascii="Arial" w:hAnsi="Arial" w:cs="Arial" w:hint="eastAsia"/>
          <w:b/>
          <w:sz w:val="22"/>
          <w:szCs w:val="22"/>
        </w:rPr>
        <w:t xml:space="preserve">the </w:t>
      </w:r>
      <w:r w:rsidRPr="006F7DF4">
        <w:rPr>
          <w:rFonts w:ascii="Arial" w:hAnsi="Arial" w:cs="Arial"/>
          <w:b/>
          <w:sz w:val="22"/>
          <w:szCs w:val="22"/>
        </w:rPr>
        <w:t xml:space="preserve">establishment or release of the </w:t>
      </w:r>
      <w:r>
        <w:rPr>
          <w:rFonts w:ascii="Arial" w:hAnsi="Arial" w:cs="Arial"/>
          <w:b/>
          <w:sz w:val="22"/>
          <w:szCs w:val="22"/>
        </w:rPr>
        <w:t>SDAP entity(</w:t>
      </w:r>
      <w:r w:rsidRPr="006F7DF4">
        <w:rPr>
          <w:rFonts w:ascii="Arial" w:hAnsi="Arial" w:cs="Arial"/>
          <w:b/>
          <w:sz w:val="22"/>
          <w:szCs w:val="22"/>
        </w:rPr>
        <w:t>s) to upper layers</w:t>
      </w:r>
      <w:r>
        <w:rPr>
          <w:rFonts w:ascii="Arial" w:hAnsi="Arial" w:cs="Arial"/>
          <w:b/>
          <w:sz w:val="22"/>
          <w:szCs w:val="22"/>
        </w:rPr>
        <w:t>.</w:t>
      </w:r>
    </w:p>
    <w:sectPr w:rsidR="00B06385" w:rsidRPr="00C77986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128" w:rsidRDefault="00AE4128">
      <w:pPr>
        <w:spacing w:after="0"/>
      </w:pPr>
      <w:r>
        <w:separator/>
      </w:r>
    </w:p>
  </w:endnote>
  <w:endnote w:type="continuationSeparator" w:id="0">
    <w:p w:rsidR="00AE4128" w:rsidRDefault="00AE4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10F6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128" w:rsidRDefault="00AE4128">
      <w:pPr>
        <w:spacing w:after="0"/>
      </w:pPr>
      <w:r>
        <w:separator/>
      </w:r>
    </w:p>
  </w:footnote>
  <w:footnote w:type="continuationSeparator" w:id="0">
    <w:p w:rsidR="00AE4128" w:rsidRDefault="00AE4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8"/>
  </w:num>
  <w:num w:numId="4">
    <w:abstractNumId w:val="18"/>
  </w:num>
  <w:num w:numId="5">
    <w:abstractNumId w:val="10"/>
  </w:num>
  <w:num w:numId="6">
    <w:abstractNumId w:val="14"/>
  </w:num>
  <w:num w:numId="7">
    <w:abstractNumId w:val="27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5"/>
  </w:num>
  <w:num w:numId="13">
    <w:abstractNumId w:val="5"/>
  </w:num>
  <w:num w:numId="14">
    <w:abstractNumId w:val="16"/>
  </w:num>
  <w:num w:numId="15">
    <w:abstractNumId w:val="2"/>
  </w:num>
  <w:num w:numId="16">
    <w:abstractNumId w:val="29"/>
  </w:num>
  <w:num w:numId="17">
    <w:abstractNumId w:val="26"/>
  </w:num>
  <w:num w:numId="18">
    <w:abstractNumId w:val="24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3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5C8C"/>
    <w:rsid w:val="000069B4"/>
    <w:rsid w:val="000076B1"/>
    <w:rsid w:val="00007E28"/>
    <w:rsid w:val="00010401"/>
    <w:rsid w:val="00010466"/>
    <w:rsid w:val="00011D72"/>
    <w:rsid w:val="000146E5"/>
    <w:rsid w:val="00016ACE"/>
    <w:rsid w:val="00021597"/>
    <w:rsid w:val="0002241A"/>
    <w:rsid w:val="000224E8"/>
    <w:rsid w:val="000240B1"/>
    <w:rsid w:val="0002583C"/>
    <w:rsid w:val="000261D6"/>
    <w:rsid w:val="00026B34"/>
    <w:rsid w:val="000313DB"/>
    <w:rsid w:val="000316B9"/>
    <w:rsid w:val="00034F53"/>
    <w:rsid w:val="00036408"/>
    <w:rsid w:val="0004262E"/>
    <w:rsid w:val="00045D88"/>
    <w:rsid w:val="0004685A"/>
    <w:rsid w:val="00047D25"/>
    <w:rsid w:val="0005034D"/>
    <w:rsid w:val="0005128C"/>
    <w:rsid w:val="00051B90"/>
    <w:rsid w:val="000536D8"/>
    <w:rsid w:val="000630FC"/>
    <w:rsid w:val="00063B30"/>
    <w:rsid w:val="000658D8"/>
    <w:rsid w:val="000669F9"/>
    <w:rsid w:val="00067BB9"/>
    <w:rsid w:val="00070353"/>
    <w:rsid w:val="00077A2C"/>
    <w:rsid w:val="00082F8A"/>
    <w:rsid w:val="00083310"/>
    <w:rsid w:val="000865C9"/>
    <w:rsid w:val="00090F83"/>
    <w:rsid w:val="000913B7"/>
    <w:rsid w:val="00092750"/>
    <w:rsid w:val="000929E7"/>
    <w:rsid w:val="00092DA6"/>
    <w:rsid w:val="00092DD0"/>
    <w:rsid w:val="000959C4"/>
    <w:rsid w:val="00097C14"/>
    <w:rsid w:val="000A090C"/>
    <w:rsid w:val="000A26DA"/>
    <w:rsid w:val="000A36BE"/>
    <w:rsid w:val="000A3F37"/>
    <w:rsid w:val="000A43CD"/>
    <w:rsid w:val="000B1572"/>
    <w:rsid w:val="000B2366"/>
    <w:rsid w:val="000B27BC"/>
    <w:rsid w:val="000B51AA"/>
    <w:rsid w:val="000B5FAF"/>
    <w:rsid w:val="000B6BAF"/>
    <w:rsid w:val="000C45FB"/>
    <w:rsid w:val="000C51AD"/>
    <w:rsid w:val="000C6778"/>
    <w:rsid w:val="000D041E"/>
    <w:rsid w:val="000D0868"/>
    <w:rsid w:val="000D19F7"/>
    <w:rsid w:val="000D470A"/>
    <w:rsid w:val="000D6452"/>
    <w:rsid w:val="000D7E20"/>
    <w:rsid w:val="000E1226"/>
    <w:rsid w:val="000E3238"/>
    <w:rsid w:val="000E5E72"/>
    <w:rsid w:val="000F0E2C"/>
    <w:rsid w:val="000F1580"/>
    <w:rsid w:val="000F4544"/>
    <w:rsid w:val="000F522D"/>
    <w:rsid w:val="00101221"/>
    <w:rsid w:val="00102B0B"/>
    <w:rsid w:val="00106364"/>
    <w:rsid w:val="00107355"/>
    <w:rsid w:val="00111415"/>
    <w:rsid w:val="00112CEF"/>
    <w:rsid w:val="00113139"/>
    <w:rsid w:val="00113764"/>
    <w:rsid w:val="00114906"/>
    <w:rsid w:val="00116C52"/>
    <w:rsid w:val="0011706E"/>
    <w:rsid w:val="00120DBC"/>
    <w:rsid w:val="00122C3A"/>
    <w:rsid w:val="001258D1"/>
    <w:rsid w:val="00126761"/>
    <w:rsid w:val="00126E91"/>
    <w:rsid w:val="00127FD1"/>
    <w:rsid w:val="0013104D"/>
    <w:rsid w:val="00133D58"/>
    <w:rsid w:val="00136483"/>
    <w:rsid w:val="0013687D"/>
    <w:rsid w:val="001409F2"/>
    <w:rsid w:val="00142D42"/>
    <w:rsid w:val="00145768"/>
    <w:rsid w:val="0015515A"/>
    <w:rsid w:val="00156314"/>
    <w:rsid w:val="00156882"/>
    <w:rsid w:val="00156D62"/>
    <w:rsid w:val="00161A11"/>
    <w:rsid w:val="00161D10"/>
    <w:rsid w:val="0016495D"/>
    <w:rsid w:val="00164CDC"/>
    <w:rsid w:val="00166870"/>
    <w:rsid w:val="0017369A"/>
    <w:rsid w:val="00175E9B"/>
    <w:rsid w:val="00180176"/>
    <w:rsid w:val="00183E45"/>
    <w:rsid w:val="00183E91"/>
    <w:rsid w:val="00184314"/>
    <w:rsid w:val="001848A9"/>
    <w:rsid w:val="00185259"/>
    <w:rsid w:val="0019011F"/>
    <w:rsid w:val="001918D0"/>
    <w:rsid w:val="0019444E"/>
    <w:rsid w:val="00195989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7BBB"/>
    <w:rsid w:val="001B1AF6"/>
    <w:rsid w:val="001B2D48"/>
    <w:rsid w:val="001B3617"/>
    <w:rsid w:val="001B6F19"/>
    <w:rsid w:val="001B7409"/>
    <w:rsid w:val="001C36E9"/>
    <w:rsid w:val="001C6E6B"/>
    <w:rsid w:val="001C7DBA"/>
    <w:rsid w:val="001D1001"/>
    <w:rsid w:val="001D3E96"/>
    <w:rsid w:val="001D6827"/>
    <w:rsid w:val="001D7FA0"/>
    <w:rsid w:val="001E0E22"/>
    <w:rsid w:val="001E14D5"/>
    <w:rsid w:val="001E2292"/>
    <w:rsid w:val="001E2B9F"/>
    <w:rsid w:val="001E6DF3"/>
    <w:rsid w:val="001E6FFB"/>
    <w:rsid w:val="001E76A2"/>
    <w:rsid w:val="001F03A4"/>
    <w:rsid w:val="001F158E"/>
    <w:rsid w:val="001F2D1C"/>
    <w:rsid w:val="001F2FB7"/>
    <w:rsid w:val="001F4D0C"/>
    <w:rsid w:val="001F5C3C"/>
    <w:rsid w:val="001F63E3"/>
    <w:rsid w:val="001F6BCC"/>
    <w:rsid w:val="00200425"/>
    <w:rsid w:val="00204B2D"/>
    <w:rsid w:val="002075AD"/>
    <w:rsid w:val="00207A9D"/>
    <w:rsid w:val="00210472"/>
    <w:rsid w:val="002116B8"/>
    <w:rsid w:val="00216905"/>
    <w:rsid w:val="0021726B"/>
    <w:rsid w:val="00220AAD"/>
    <w:rsid w:val="00223977"/>
    <w:rsid w:val="00223BD1"/>
    <w:rsid w:val="002242E2"/>
    <w:rsid w:val="0022432F"/>
    <w:rsid w:val="00225121"/>
    <w:rsid w:val="00226573"/>
    <w:rsid w:val="00240D54"/>
    <w:rsid w:val="00240EF2"/>
    <w:rsid w:val="00241567"/>
    <w:rsid w:val="002474E4"/>
    <w:rsid w:val="0025002E"/>
    <w:rsid w:val="002505F3"/>
    <w:rsid w:val="00250DCA"/>
    <w:rsid w:val="002517D6"/>
    <w:rsid w:val="002518E2"/>
    <w:rsid w:val="00254980"/>
    <w:rsid w:val="00256B9F"/>
    <w:rsid w:val="00260201"/>
    <w:rsid w:val="00262B57"/>
    <w:rsid w:val="00262F2E"/>
    <w:rsid w:val="002643F4"/>
    <w:rsid w:val="00264BFF"/>
    <w:rsid w:val="00264E62"/>
    <w:rsid w:val="00267A3C"/>
    <w:rsid w:val="0027063F"/>
    <w:rsid w:val="0027346B"/>
    <w:rsid w:val="00273D5A"/>
    <w:rsid w:val="002761B4"/>
    <w:rsid w:val="002761EF"/>
    <w:rsid w:val="00277046"/>
    <w:rsid w:val="00277383"/>
    <w:rsid w:val="002801AD"/>
    <w:rsid w:val="00282239"/>
    <w:rsid w:val="0028444E"/>
    <w:rsid w:val="00284528"/>
    <w:rsid w:val="00290DA1"/>
    <w:rsid w:val="00290DBD"/>
    <w:rsid w:val="0029307A"/>
    <w:rsid w:val="0029635E"/>
    <w:rsid w:val="00297D81"/>
    <w:rsid w:val="002A00D9"/>
    <w:rsid w:val="002A5540"/>
    <w:rsid w:val="002B253E"/>
    <w:rsid w:val="002B448B"/>
    <w:rsid w:val="002B65FF"/>
    <w:rsid w:val="002C38A6"/>
    <w:rsid w:val="002C55B5"/>
    <w:rsid w:val="002C6A14"/>
    <w:rsid w:val="002D13B6"/>
    <w:rsid w:val="002D2166"/>
    <w:rsid w:val="002D7F1C"/>
    <w:rsid w:val="002E0A75"/>
    <w:rsid w:val="002E1029"/>
    <w:rsid w:val="002E148C"/>
    <w:rsid w:val="002E52C2"/>
    <w:rsid w:val="002F0D76"/>
    <w:rsid w:val="002F52FA"/>
    <w:rsid w:val="002F66A7"/>
    <w:rsid w:val="002F702A"/>
    <w:rsid w:val="002F7636"/>
    <w:rsid w:val="00300EB2"/>
    <w:rsid w:val="00301482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21397"/>
    <w:rsid w:val="00321DE4"/>
    <w:rsid w:val="00323012"/>
    <w:rsid w:val="00323A25"/>
    <w:rsid w:val="0032613C"/>
    <w:rsid w:val="00330B70"/>
    <w:rsid w:val="00330B8C"/>
    <w:rsid w:val="00330D8A"/>
    <w:rsid w:val="00330EA6"/>
    <w:rsid w:val="003328B1"/>
    <w:rsid w:val="00332D0D"/>
    <w:rsid w:val="00333352"/>
    <w:rsid w:val="00333694"/>
    <w:rsid w:val="00334230"/>
    <w:rsid w:val="00335F2F"/>
    <w:rsid w:val="0034036A"/>
    <w:rsid w:val="003418D9"/>
    <w:rsid w:val="00342405"/>
    <w:rsid w:val="00343C8F"/>
    <w:rsid w:val="00343D5B"/>
    <w:rsid w:val="00343FE7"/>
    <w:rsid w:val="00345558"/>
    <w:rsid w:val="00346415"/>
    <w:rsid w:val="00346C51"/>
    <w:rsid w:val="00350035"/>
    <w:rsid w:val="00350F10"/>
    <w:rsid w:val="0035594E"/>
    <w:rsid w:val="0035600C"/>
    <w:rsid w:val="00357149"/>
    <w:rsid w:val="003627E3"/>
    <w:rsid w:val="00364A8B"/>
    <w:rsid w:val="0036750D"/>
    <w:rsid w:val="003677E7"/>
    <w:rsid w:val="00370C38"/>
    <w:rsid w:val="003712D7"/>
    <w:rsid w:val="0037194B"/>
    <w:rsid w:val="003731DF"/>
    <w:rsid w:val="00373A30"/>
    <w:rsid w:val="00374169"/>
    <w:rsid w:val="00374348"/>
    <w:rsid w:val="00382043"/>
    <w:rsid w:val="00384C4F"/>
    <w:rsid w:val="003869BE"/>
    <w:rsid w:val="003902CD"/>
    <w:rsid w:val="00393073"/>
    <w:rsid w:val="003947C4"/>
    <w:rsid w:val="00394A4D"/>
    <w:rsid w:val="003961E2"/>
    <w:rsid w:val="00397DAA"/>
    <w:rsid w:val="003A07D2"/>
    <w:rsid w:val="003A0CB6"/>
    <w:rsid w:val="003A1581"/>
    <w:rsid w:val="003A1EDE"/>
    <w:rsid w:val="003A2009"/>
    <w:rsid w:val="003A3F78"/>
    <w:rsid w:val="003A6EDB"/>
    <w:rsid w:val="003B08FE"/>
    <w:rsid w:val="003B10D9"/>
    <w:rsid w:val="003B1B93"/>
    <w:rsid w:val="003B2894"/>
    <w:rsid w:val="003B3BD1"/>
    <w:rsid w:val="003B3D82"/>
    <w:rsid w:val="003C5B7C"/>
    <w:rsid w:val="003C5DEF"/>
    <w:rsid w:val="003D127F"/>
    <w:rsid w:val="003D12C4"/>
    <w:rsid w:val="003D2CF1"/>
    <w:rsid w:val="003D48EE"/>
    <w:rsid w:val="003D6E24"/>
    <w:rsid w:val="003D71DE"/>
    <w:rsid w:val="003E20C8"/>
    <w:rsid w:val="003E2B8E"/>
    <w:rsid w:val="003E2E78"/>
    <w:rsid w:val="003E4A1F"/>
    <w:rsid w:val="003E63E2"/>
    <w:rsid w:val="003F3F13"/>
    <w:rsid w:val="003F65DB"/>
    <w:rsid w:val="003F6D47"/>
    <w:rsid w:val="003F6F39"/>
    <w:rsid w:val="00400940"/>
    <w:rsid w:val="00401070"/>
    <w:rsid w:val="004026CF"/>
    <w:rsid w:val="00405245"/>
    <w:rsid w:val="00405EF2"/>
    <w:rsid w:val="00406339"/>
    <w:rsid w:val="00406F7C"/>
    <w:rsid w:val="0041053D"/>
    <w:rsid w:val="004112FA"/>
    <w:rsid w:val="00412227"/>
    <w:rsid w:val="00421FF9"/>
    <w:rsid w:val="00423CBF"/>
    <w:rsid w:val="004252D0"/>
    <w:rsid w:val="004319D5"/>
    <w:rsid w:val="004326A0"/>
    <w:rsid w:val="00432A31"/>
    <w:rsid w:val="00433438"/>
    <w:rsid w:val="00433EC7"/>
    <w:rsid w:val="00434D6C"/>
    <w:rsid w:val="0043635C"/>
    <w:rsid w:val="00436571"/>
    <w:rsid w:val="00436C5D"/>
    <w:rsid w:val="00446A97"/>
    <w:rsid w:val="00453B83"/>
    <w:rsid w:val="0046022D"/>
    <w:rsid w:val="00460ECA"/>
    <w:rsid w:val="004619D1"/>
    <w:rsid w:val="0048005E"/>
    <w:rsid w:val="004800B2"/>
    <w:rsid w:val="00482B19"/>
    <w:rsid w:val="004925ED"/>
    <w:rsid w:val="00493EE7"/>
    <w:rsid w:val="00494320"/>
    <w:rsid w:val="004948D3"/>
    <w:rsid w:val="00494DDB"/>
    <w:rsid w:val="00497620"/>
    <w:rsid w:val="004A0763"/>
    <w:rsid w:val="004A0CDC"/>
    <w:rsid w:val="004A0E27"/>
    <w:rsid w:val="004A13F4"/>
    <w:rsid w:val="004A68F5"/>
    <w:rsid w:val="004A6FCB"/>
    <w:rsid w:val="004A7384"/>
    <w:rsid w:val="004B2CCE"/>
    <w:rsid w:val="004B2D45"/>
    <w:rsid w:val="004B3DE4"/>
    <w:rsid w:val="004B568B"/>
    <w:rsid w:val="004B7B14"/>
    <w:rsid w:val="004C1468"/>
    <w:rsid w:val="004C14BE"/>
    <w:rsid w:val="004C2B2D"/>
    <w:rsid w:val="004C5DBA"/>
    <w:rsid w:val="004C65E9"/>
    <w:rsid w:val="004D16DD"/>
    <w:rsid w:val="004D3CE9"/>
    <w:rsid w:val="004D40F5"/>
    <w:rsid w:val="004D4435"/>
    <w:rsid w:val="004D7896"/>
    <w:rsid w:val="004E0F06"/>
    <w:rsid w:val="004E262A"/>
    <w:rsid w:val="004E2AA5"/>
    <w:rsid w:val="004E32E0"/>
    <w:rsid w:val="004E397D"/>
    <w:rsid w:val="004E519E"/>
    <w:rsid w:val="004E6E56"/>
    <w:rsid w:val="004F7D12"/>
    <w:rsid w:val="00501369"/>
    <w:rsid w:val="00501F98"/>
    <w:rsid w:val="005039AD"/>
    <w:rsid w:val="00506140"/>
    <w:rsid w:val="0050669A"/>
    <w:rsid w:val="00515690"/>
    <w:rsid w:val="00517B55"/>
    <w:rsid w:val="005242FA"/>
    <w:rsid w:val="00527842"/>
    <w:rsid w:val="00531DDF"/>
    <w:rsid w:val="0053228F"/>
    <w:rsid w:val="00534CDF"/>
    <w:rsid w:val="005371E3"/>
    <w:rsid w:val="005379AD"/>
    <w:rsid w:val="0054156D"/>
    <w:rsid w:val="00543176"/>
    <w:rsid w:val="00544444"/>
    <w:rsid w:val="00546463"/>
    <w:rsid w:val="00547672"/>
    <w:rsid w:val="00550EDF"/>
    <w:rsid w:val="00551897"/>
    <w:rsid w:val="00551DB4"/>
    <w:rsid w:val="00552813"/>
    <w:rsid w:val="00553D22"/>
    <w:rsid w:val="00554462"/>
    <w:rsid w:val="00556320"/>
    <w:rsid w:val="00557726"/>
    <w:rsid w:val="005603E2"/>
    <w:rsid w:val="00560A60"/>
    <w:rsid w:val="00562C16"/>
    <w:rsid w:val="00563BB3"/>
    <w:rsid w:val="005672EC"/>
    <w:rsid w:val="00570800"/>
    <w:rsid w:val="0057342F"/>
    <w:rsid w:val="00574056"/>
    <w:rsid w:val="005815C3"/>
    <w:rsid w:val="005845C9"/>
    <w:rsid w:val="00586BAA"/>
    <w:rsid w:val="00587614"/>
    <w:rsid w:val="005906DB"/>
    <w:rsid w:val="00592331"/>
    <w:rsid w:val="00595592"/>
    <w:rsid w:val="005A2253"/>
    <w:rsid w:val="005A3090"/>
    <w:rsid w:val="005A527E"/>
    <w:rsid w:val="005A704B"/>
    <w:rsid w:val="005A77ED"/>
    <w:rsid w:val="005B161B"/>
    <w:rsid w:val="005B1E63"/>
    <w:rsid w:val="005B219D"/>
    <w:rsid w:val="005B36C9"/>
    <w:rsid w:val="005C0CEC"/>
    <w:rsid w:val="005C13A8"/>
    <w:rsid w:val="005C3160"/>
    <w:rsid w:val="005C32A4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7F7C"/>
    <w:rsid w:val="005E0272"/>
    <w:rsid w:val="005E1C9D"/>
    <w:rsid w:val="005E3159"/>
    <w:rsid w:val="005E649A"/>
    <w:rsid w:val="005E7578"/>
    <w:rsid w:val="005F4E51"/>
    <w:rsid w:val="005F723E"/>
    <w:rsid w:val="00600704"/>
    <w:rsid w:val="00600A91"/>
    <w:rsid w:val="0060364E"/>
    <w:rsid w:val="006037CA"/>
    <w:rsid w:val="00605A14"/>
    <w:rsid w:val="00605D44"/>
    <w:rsid w:val="006078FA"/>
    <w:rsid w:val="006130AB"/>
    <w:rsid w:val="00614004"/>
    <w:rsid w:val="006159AE"/>
    <w:rsid w:val="00616EFC"/>
    <w:rsid w:val="00617497"/>
    <w:rsid w:val="00617AAD"/>
    <w:rsid w:val="00622BE2"/>
    <w:rsid w:val="00622D7C"/>
    <w:rsid w:val="00623F20"/>
    <w:rsid w:val="006252B4"/>
    <w:rsid w:val="00625429"/>
    <w:rsid w:val="00625967"/>
    <w:rsid w:val="00630642"/>
    <w:rsid w:val="00642291"/>
    <w:rsid w:val="00643D00"/>
    <w:rsid w:val="00644BF5"/>
    <w:rsid w:val="0065065F"/>
    <w:rsid w:val="00650757"/>
    <w:rsid w:val="0065283F"/>
    <w:rsid w:val="00652A2A"/>
    <w:rsid w:val="00653C38"/>
    <w:rsid w:val="006548F2"/>
    <w:rsid w:val="0065541E"/>
    <w:rsid w:val="006570A2"/>
    <w:rsid w:val="0066018C"/>
    <w:rsid w:val="006612A8"/>
    <w:rsid w:val="006632E7"/>
    <w:rsid w:val="006634EC"/>
    <w:rsid w:val="006645E9"/>
    <w:rsid w:val="00665DDB"/>
    <w:rsid w:val="00667461"/>
    <w:rsid w:val="00670224"/>
    <w:rsid w:val="00670950"/>
    <w:rsid w:val="00670BB9"/>
    <w:rsid w:val="006728F1"/>
    <w:rsid w:val="006730ED"/>
    <w:rsid w:val="006748D7"/>
    <w:rsid w:val="00677810"/>
    <w:rsid w:val="0068065A"/>
    <w:rsid w:val="00680F51"/>
    <w:rsid w:val="00682639"/>
    <w:rsid w:val="00685031"/>
    <w:rsid w:val="00690CF7"/>
    <w:rsid w:val="00691E3E"/>
    <w:rsid w:val="00692C12"/>
    <w:rsid w:val="006A69BD"/>
    <w:rsid w:val="006B0A8D"/>
    <w:rsid w:val="006B14DF"/>
    <w:rsid w:val="006B18E5"/>
    <w:rsid w:val="006B19EE"/>
    <w:rsid w:val="006B243D"/>
    <w:rsid w:val="006B364D"/>
    <w:rsid w:val="006B59F5"/>
    <w:rsid w:val="006B5CBF"/>
    <w:rsid w:val="006B7E51"/>
    <w:rsid w:val="006C106D"/>
    <w:rsid w:val="006C1C0E"/>
    <w:rsid w:val="006C253E"/>
    <w:rsid w:val="006C57DA"/>
    <w:rsid w:val="006D5D4A"/>
    <w:rsid w:val="006D6140"/>
    <w:rsid w:val="006D61E1"/>
    <w:rsid w:val="006D65AC"/>
    <w:rsid w:val="006D6656"/>
    <w:rsid w:val="006D7639"/>
    <w:rsid w:val="006E308D"/>
    <w:rsid w:val="006E4E45"/>
    <w:rsid w:val="006E5978"/>
    <w:rsid w:val="006E67E7"/>
    <w:rsid w:val="006E7D27"/>
    <w:rsid w:val="006F09E9"/>
    <w:rsid w:val="006F2E10"/>
    <w:rsid w:val="006F329C"/>
    <w:rsid w:val="006F4C26"/>
    <w:rsid w:val="006F65D8"/>
    <w:rsid w:val="006F6F92"/>
    <w:rsid w:val="006F7DF4"/>
    <w:rsid w:val="0070002B"/>
    <w:rsid w:val="00700084"/>
    <w:rsid w:val="00702FCA"/>
    <w:rsid w:val="00704134"/>
    <w:rsid w:val="00705244"/>
    <w:rsid w:val="00705F97"/>
    <w:rsid w:val="00710C45"/>
    <w:rsid w:val="0071234A"/>
    <w:rsid w:val="00713146"/>
    <w:rsid w:val="00714CFC"/>
    <w:rsid w:val="0071610F"/>
    <w:rsid w:val="007202A2"/>
    <w:rsid w:val="007241C5"/>
    <w:rsid w:val="00725DF8"/>
    <w:rsid w:val="00726989"/>
    <w:rsid w:val="0072793D"/>
    <w:rsid w:val="00731A2B"/>
    <w:rsid w:val="007320D6"/>
    <w:rsid w:val="00733F15"/>
    <w:rsid w:val="00735D56"/>
    <w:rsid w:val="0073729E"/>
    <w:rsid w:val="007379D1"/>
    <w:rsid w:val="00737F65"/>
    <w:rsid w:val="007416B1"/>
    <w:rsid w:val="0074624E"/>
    <w:rsid w:val="0074685C"/>
    <w:rsid w:val="00746A64"/>
    <w:rsid w:val="0075201B"/>
    <w:rsid w:val="00752256"/>
    <w:rsid w:val="00761340"/>
    <w:rsid w:val="00763ABE"/>
    <w:rsid w:val="00764D93"/>
    <w:rsid w:val="00765A5D"/>
    <w:rsid w:val="007665C8"/>
    <w:rsid w:val="007673E9"/>
    <w:rsid w:val="007700B1"/>
    <w:rsid w:val="0077088F"/>
    <w:rsid w:val="007721BF"/>
    <w:rsid w:val="00774F05"/>
    <w:rsid w:val="007814DC"/>
    <w:rsid w:val="00782BF6"/>
    <w:rsid w:val="0078341D"/>
    <w:rsid w:val="007840E3"/>
    <w:rsid w:val="00790415"/>
    <w:rsid w:val="0079441B"/>
    <w:rsid w:val="00796C22"/>
    <w:rsid w:val="00797683"/>
    <w:rsid w:val="007A0A5F"/>
    <w:rsid w:val="007A1688"/>
    <w:rsid w:val="007A250B"/>
    <w:rsid w:val="007A2942"/>
    <w:rsid w:val="007A3E7F"/>
    <w:rsid w:val="007A581C"/>
    <w:rsid w:val="007A5D31"/>
    <w:rsid w:val="007A7580"/>
    <w:rsid w:val="007B512C"/>
    <w:rsid w:val="007B6A25"/>
    <w:rsid w:val="007C4A95"/>
    <w:rsid w:val="007C638F"/>
    <w:rsid w:val="007C6477"/>
    <w:rsid w:val="007C770C"/>
    <w:rsid w:val="007D6958"/>
    <w:rsid w:val="007D6CA7"/>
    <w:rsid w:val="007D6D79"/>
    <w:rsid w:val="007E0D8C"/>
    <w:rsid w:val="007E18F6"/>
    <w:rsid w:val="007E1AA1"/>
    <w:rsid w:val="007E262F"/>
    <w:rsid w:val="007E400E"/>
    <w:rsid w:val="007E4FEF"/>
    <w:rsid w:val="007E5110"/>
    <w:rsid w:val="007F0BD6"/>
    <w:rsid w:val="007F1839"/>
    <w:rsid w:val="007F29F0"/>
    <w:rsid w:val="007F3D4D"/>
    <w:rsid w:val="007F3F79"/>
    <w:rsid w:val="007F4808"/>
    <w:rsid w:val="007F5739"/>
    <w:rsid w:val="007F64DD"/>
    <w:rsid w:val="007F7C24"/>
    <w:rsid w:val="00801DC6"/>
    <w:rsid w:val="00803153"/>
    <w:rsid w:val="008107B5"/>
    <w:rsid w:val="00810B09"/>
    <w:rsid w:val="008156F9"/>
    <w:rsid w:val="00816E78"/>
    <w:rsid w:val="00816F6C"/>
    <w:rsid w:val="008179DC"/>
    <w:rsid w:val="00820C5F"/>
    <w:rsid w:val="00823245"/>
    <w:rsid w:val="00824C73"/>
    <w:rsid w:val="00824DFB"/>
    <w:rsid w:val="0082775A"/>
    <w:rsid w:val="00830702"/>
    <w:rsid w:val="00831FA3"/>
    <w:rsid w:val="008323A9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5151E"/>
    <w:rsid w:val="008544B7"/>
    <w:rsid w:val="00856E67"/>
    <w:rsid w:val="008604E3"/>
    <w:rsid w:val="008605C2"/>
    <w:rsid w:val="00860624"/>
    <w:rsid w:val="00863ACC"/>
    <w:rsid w:val="0086612A"/>
    <w:rsid w:val="00866DE3"/>
    <w:rsid w:val="00867C49"/>
    <w:rsid w:val="008733DC"/>
    <w:rsid w:val="008746EF"/>
    <w:rsid w:val="00875301"/>
    <w:rsid w:val="00877062"/>
    <w:rsid w:val="00877895"/>
    <w:rsid w:val="00880056"/>
    <w:rsid w:val="00887342"/>
    <w:rsid w:val="008910DC"/>
    <w:rsid w:val="00892BBD"/>
    <w:rsid w:val="00893B99"/>
    <w:rsid w:val="00894698"/>
    <w:rsid w:val="0089566A"/>
    <w:rsid w:val="00895B98"/>
    <w:rsid w:val="008A3766"/>
    <w:rsid w:val="008A3C03"/>
    <w:rsid w:val="008A7C8A"/>
    <w:rsid w:val="008B2509"/>
    <w:rsid w:val="008B35F8"/>
    <w:rsid w:val="008B4D9C"/>
    <w:rsid w:val="008B52AA"/>
    <w:rsid w:val="008B6B4E"/>
    <w:rsid w:val="008B6C7C"/>
    <w:rsid w:val="008C1FA4"/>
    <w:rsid w:val="008C3ECC"/>
    <w:rsid w:val="008C4EF0"/>
    <w:rsid w:val="008C570A"/>
    <w:rsid w:val="008C60C1"/>
    <w:rsid w:val="008C6439"/>
    <w:rsid w:val="008C6DB1"/>
    <w:rsid w:val="008C715E"/>
    <w:rsid w:val="008D0EBE"/>
    <w:rsid w:val="008D17AE"/>
    <w:rsid w:val="008D1A05"/>
    <w:rsid w:val="008D5B7C"/>
    <w:rsid w:val="008D6CE4"/>
    <w:rsid w:val="008E64E8"/>
    <w:rsid w:val="008F4438"/>
    <w:rsid w:val="008F649F"/>
    <w:rsid w:val="008F70A7"/>
    <w:rsid w:val="00902DBC"/>
    <w:rsid w:val="00904553"/>
    <w:rsid w:val="0090758D"/>
    <w:rsid w:val="0091376F"/>
    <w:rsid w:val="00916410"/>
    <w:rsid w:val="009207B8"/>
    <w:rsid w:val="00925588"/>
    <w:rsid w:val="00927C62"/>
    <w:rsid w:val="00930F09"/>
    <w:rsid w:val="00932AFD"/>
    <w:rsid w:val="00932BC6"/>
    <w:rsid w:val="00937CC5"/>
    <w:rsid w:val="00937FF3"/>
    <w:rsid w:val="00940A6B"/>
    <w:rsid w:val="0094447E"/>
    <w:rsid w:val="00945DAB"/>
    <w:rsid w:val="00946783"/>
    <w:rsid w:val="00950225"/>
    <w:rsid w:val="00950773"/>
    <w:rsid w:val="0095188F"/>
    <w:rsid w:val="0095217C"/>
    <w:rsid w:val="00952F15"/>
    <w:rsid w:val="00955C6D"/>
    <w:rsid w:val="0095772A"/>
    <w:rsid w:val="00957F73"/>
    <w:rsid w:val="0096283F"/>
    <w:rsid w:val="00962949"/>
    <w:rsid w:val="00963642"/>
    <w:rsid w:val="00965FC1"/>
    <w:rsid w:val="00967BC7"/>
    <w:rsid w:val="00971980"/>
    <w:rsid w:val="00975589"/>
    <w:rsid w:val="009760BF"/>
    <w:rsid w:val="00985045"/>
    <w:rsid w:val="009859BF"/>
    <w:rsid w:val="00985AEF"/>
    <w:rsid w:val="0098656A"/>
    <w:rsid w:val="00986A3D"/>
    <w:rsid w:val="00987CA8"/>
    <w:rsid w:val="00992696"/>
    <w:rsid w:val="00993468"/>
    <w:rsid w:val="00995B6A"/>
    <w:rsid w:val="00997B63"/>
    <w:rsid w:val="00997D59"/>
    <w:rsid w:val="00997F93"/>
    <w:rsid w:val="009A2307"/>
    <w:rsid w:val="009A4948"/>
    <w:rsid w:val="009A4D58"/>
    <w:rsid w:val="009A53BE"/>
    <w:rsid w:val="009B18BE"/>
    <w:rsid w:val="009B1C6B"/>
    <w:rsid w:val="009B3EB6"/>
    <w:rsid w:val="009B4023"/>
    <w:rsid w:val="009B6DFA"/>
    <w:rsid w:val="009C029D"/>
    <w:rsid w:val="009C184E"/>
    <w:rsid w:val="009C222C"/>
    <w:rsid w:val="009C22EC"/>
    <w:rsid w:val="009C2EA8"/>
    <w:rsid w:val="009C3645"/>
    <w:rsid w:val="009C37FA"/>
    <w:rsid w:val="009C3DBC"/>
    <w:rsid w:val="009C4C51"/>
    <w:rsid w:val="009C4F6D"/>
    <w:rsid w:val="009C6B39"/>
    <w:rsid w:val="009C7301"/>
    <w:rsid w:val="009C7DCE"/>
    <w:rsid w:val="009D0C34"/>
    <w:rsid w:val="009D4D1F"/>
    <w:rsid w:val="009D4F13"/>
    <w:rsid w:val="009D7106"/>
    <w:rsid w:val="009E2137"/>
    <w:rsid w:val="009E34D8"/>
    <w:rsid w:val="009E65D1"/>
    <w:rsid w:val="009F0741"/>
    <w:rsid w:val="009F3C62"/>
    <w:rsid w:val="009F59D2"/>
    <w:rsid w:val="009F7334"/>
    <w:rsid w:val="00A0059D"/>
    <w:rsid w:val="00A0149F"/>
    <w:rsid w:val="00A02BDB"/>
    <w:rsid w:val="00A02F28"/>
    <w:rsid w:val="00A037E0"/>
    <w:rsid w:val="00A04137"/>
    <w:rsid w:val="00A04DA4"/>
    <w:rsid w:val="00A078CA"/>
    <w:rsid w:val="00A10654"/>
    <w:rsid w:val="00A12C48"/>
    <w:rsid w:val="00A14045"/>
    <w:rsid w:val="00A16D3A"/>
    <w:rsid w:val="00A22F54"/>
    <w:rsid w:val="00A24C28"/>
    <w:rsid w:val="00A25F21"/>
    <w:rsid w:val="00A3386A"/>
    <w:rsid w:val="00A33E7A"/>
    <w:rsid w:val="00A33FBB"/>
    <w:rsid w:val="00A3597A"/>
    <w:rsid w:val="00A35ED8"/>
    <w:rsid w:val="00A3626A"/>
    <w:rsid w:val="00A41DAA"/>
    <w:rsid w:val="00A420BC"/>
    <w:rsid w:val="00A42830"/>
    <w:rsid w:val="00A437FF"/>
    <w:rsid w:val="00A45925"/>
    <w:rsid w:val="00A46AAE"/>
    <w:rsid w:val="00A510C2"/>
    <w:rsid w:val="00A53A4B"/>
    <w:rsid w:val="00A55D2D"/>
    <w:rsid w:val="00A561BF"/>
    <w:rsid w:val="00A64377"/>
    <w:rsid w:val="00A70804"/>
    <w:rsid w:val="00A711BC"/>
    <w:rsid w:val="00A71444"/>
    <w:rsid w:val="00A7219D"/>
    <w:rsid w:val="00A7297F"/>
    <w:rsid w:val="00A73011"/>
    <w:rsid w:val="00A737E8"/>
    <w:rsid w:val="00A74440"/>
    <w:rsid w:val="00A75F2B"/>
    <w:rsid w:val="00A76776"/>
    <w:rsid w:val="00A76A35"/>
    <w:rsid w:val="00A81611"/>
    <w:rsid w:val="00A81BD0"/>
    <w:rsid w:val="00A8321E"/>
    <w:rsid w:val="00A86EF5"/>
    <w:rsid w:val="00A92239"/>
    <w:rsid w:val="00A92FB5"/>
    <w:rsid w:val="00A9312E"/>
    <w:rsid w:val="00A9787D"/>
    <w:rsid w:val="00AA5A4D"/>
    <w:rsid w:val="00AA5B6F"/>
    <w:rsid w:val="00AA5DA8"/>
    <w:rsid w:val="00AA73D4"/>
    <w:rsid w:val="00AB22F6"/>
    <w:rsid w:val="00AB72B7"/>
    <w:rsid w:val="00AB7DB8"/>
    <w:rsid w:val="00AB7DC4"/>
    <w:rsid w:val="00AC03FC"/>
    <w:rsid w:val="00AC1C9A"/>
    <w:rsid w:val="00AC4065"/>
    <w:rsid w:val="00AC6A6D"/>
    <w:rsid w:val="00AD025D"/>
    <w:rsid w:val="00AD0A6D"/>
    <w:rsid w:val="00AD1522"/>
    <w:rsid w:val="00AD3DCA"/>
    <w:rsid w:val="00AD47C9"/>
    <w:rsid w:val="00AD53F3"/>
    <w:rsid w:val="00AD578D"/>
    <w:rsid w:val="00AD6FA3"/>
    <w:rsid w:val="00AE1526"/>
    <w:rsid w:val="00AE1B9C"/>
    <w:rsid w:val="00AE4128"/>
    <w:rsid w:val="00AE41F1"/>
    <w:rsid w:val="00AE655C"/>
    <w:rsid w:val="00AE6656"/>
    <w:rsid w:val="00AF29CF"/>
    <w:rsid w:val="00AF312C"/>
    <w:rsid w:val="00AF496E"/>
    <w:rsid w:val="00AF6EFB"/>
    <w:rsid w:val="00B001F8"/>
    <w:rsid w:val="00B03278"/>
    <w:rsid w:val="00B06385"/>
    <w:rsid w:val="00B06CEA"/>
    <w:rsid w:val="00B07C34"/>
    <w:rsid w:val="00B10A91"/>
    <w:rsid w:val="00B11325"/>
    <w:rsid w:val="00B15E9F"/>
    <w:rsid w:val="00B16C6B"/>
    <w:rsid w:val="00B21493"/>
    <w:rsid w:val="00B2274C"/>
    <w:rsid w:val="00B24643"/>
    <w:rsid w:val="00B24C2F"/>
    <w:rsid w:val="00B25F6C"/>
    <w:rsid w:val="00B34FA1"/>
    <w:rsid w:val="00B40735"/>
    <w:rsid w:val="00B41282"/>
    <w:rsid w:val="00B42BF5"/>
    <w:rsid w:val="00B437A6"/>
    <w:rsid w:val="00B449D9"/>
    <w:rsid w:val="00B453CC"/>
    <w:rsid w:val="00B507D5"/>
    <w:rsid w:val="00B50D91"/>
    <w:rsid w:val="00B51A23"/>
    <w:rsid w:val="00B51E6F"/>
    <w:rsid w:val="00B52B69"/>
    <w:rsid w:val="00B53CEE"/>
    <w:rsid w:val="00B556D6"/>
    <w:rsid w:val="00B5700C"/>
    <w:rsid w:val="00B57E73"/>
    <w:rsid w:val="00B6036E"/>
    <w:rsid w:val="00B6143E"/>
    <w:rsid w:val="00B62A90"/>
    <w:rsid w:val="00B63727"/>
    <w:rsid w:val="00B66BEE"/>
    <w:rsid w:val="00B72137"/>
    <w:rsid w:val="00B72E5C"/>
    <w:rsid w:val="00B737FC"/>
    <w:rsid w:val="00B7411D"/>
    <w:rsid w:val="00B7506D"/>
    <w:rsid w:val="00B76DF3"/>
    <w:rsid w:val="00B7741C"/>
    <w:rsid w:val="00B77BC0"/>
    <w:rsid w:val="00B837E2"/>
    <w:rsid w:val="00B86CB8"/>
    <w:rsid w:val="00B94BF0"/>
    <w:rsid w:val="00B960BB"/>
    <w:rsid w:val="00B96FFD"/>
    <w:rsid w:val="00BA05B6"/>
    <w:rsid w:val="00BA2E5A"/>
    <w:rsid w:val="00BB067A"/>
    <w:rsid w:val="00BB12DB"/>
    <w:rsid w:val="00BB262C"/>
    <w:rsid w:val="00BB5916"/>
    <w:rsid w:val="00BB6947"/>
    <w:rsid w:val="00BB7A86"/>
    <w:rsid w:val="00BB7B93"/>
    <w:rsid w:val="00BB7F28"/>
    <w:rsid w:val="00BC0600"/>
    <w:rsid w:val="00BC5821"/>
    <w:rsid w:val="00BC7D62"/>
    <w:rsid w:val="00BD24C6"/>
    <w:rsid w:val="00BD2903"/>
    <w:rsid w:val="00BD38D0"/>
    <w:rsid w:val="00BD3D1D"/>
    <w:rsid w:val="00BD5ED7"/>
    <w:rsid w:val="00BD7793"/>
    <w:rsid w:val="00BE23AF"/>
    <w:rsid w:val="00BE2B8C"/>
    <w:rsid w:val="00BE437B"/>
    <w:rsid w:val="00BE5EAC"/>
    <w:rsid w:val="00BE72C2"/>
    <w:rsid w:val="00BE7F5D"/>
    <w:rsid w:val="00BF059F"/>
    <w:rsid w:val="00BF08D2"/>
    <w:rsid w:val="00BF20DC"/>
    <w:rsid w:val="00BF60D3"/>
    <w:rsid w:val="00BF6FCF"/>
    <w:rsid w:val="00C010FF"/>
    <w:rsid w:val="00C01A32"/>
    <w:rsid w:val="00C01C86"/>
    <w:rsid w:val="00C05FB7"/>
    <w:rsid w:val="00C07440"/>
    <w:rsid w:val="00C074FB"/>
    <w:rsid w:val="00C10FE3"/>
    <w:rsid w:val="00C13F9D"/>
    <w:rsid w:val="00C14390"/>
    <w:rsid w:val="00C166E6"/>
    <w:rsid w:val="00C171A9"/>
    <w:rsid w:val="00C20786"/>
    <w:rsid w:val="00C20AE5"/>
    <w:rsid w:val="00C217B2"/>
    <w:rsid w:val="00C21C5C"/>
    <w:rsid w:val="00C222FD"/>
    <w:rsid w:val="00C24AEB"/>
    <w:rsid w:val="00C32060"/>
    <w:rsid w:val="00C336CA"/>
    <w:rsid w:val="00C363DE"/>
    <w:rsid w:val="00C36A59"/>
    <w:rsid w:val="00C36B73"/>
    <w:rsid w:val="00C427F5"/>
    <w:rsid w:val="00C433A8"/>
    <w:rsid w:val="00C45B10"/>
    <w:rsid w:val="00C45F07"/>
    <w:rsid w:val="00C5307D"/>
    <w:rsid w:val="00C54497"/>
    <w:rsid w:val="00C54A06"/>
    <w:rsid w:val="00C60112"/>
    <w:rsid w:val="00C655EA"/>
    <w:rsid w:val="00C65823"/>
    <w:rsid w:val="00C6797F"/>
    <w:rsid w:val="00C70144"/>
    <w:rsid w:val="00C73FA7"/>
    <w:rsid w:val="00C75F38"/>
    <w:rsid w:val="00C76360"/>
    <w:rsid w:val="00C764CF"/>
    <w:rsid w:val="00C767A3"/>
    <w:rsid w:val="00C778CD"/>
    <w:rsid w:val="00C77986"/>
    <w:rsid w:val="00C77B4B"/>
    <w:rsid w:val="00C77C8D"/>
    <w:rsid w:val="00C817E8"/>
    <w:rsid w:val="00C8184E"/>
    <w:rsid w:val="00C84DE4"/>
    <w:rsid w:val="00C874B6"/>
    <w:rsid w:val="00C87A45"/>
    <w:rsid w:val="00C9061B"/>
    <w:rsid w:val="00C93D05"/>
    <w:rsid w:val="00C96E71"/>
    <w:rsid w:val="00CA01A9"/>
    <w:rsid w:val="00CA6F0F"/>
    <w:rsid w:val="00CA7005"/>
    <w:rsid w:val="00CA73B5"/>
    <w:rsid w:val="00CB10AA"/>
    <w:rsid w:val="00CB1460"/>
    <w:rsid w:val="00CB5899"/>
    <w:rsid w:val="00CC34CB"/>
    <w:rsid w:val="00CC5D6D"/>
    <w:rsid w:val="00CC6EBD"/>
    <w:rsid w:val="00CD003C"/>
    <w:rsid w:val="00CD17AE"/>
    <w:rsid w:val="00CD1E9F"/>
    <w:rsid w:val="00CD2283"/>
    <w:rsid w:val="00CD6F60"/>
    <w:rsid w:val="00CE018A"/>
    <w:rsid w:val="00CE3C13"/>
    <w:rsid w:val="00CE4F23"/>
    <w:rsid w:val="00CF51AC"/>
    <w:rsid w:val="00CF5B05"/>
    <w:rsid w:val="00CF65B8"/>
    <w:rsid w:val="00CF77A1"/>
    <w:rsid w:val="00D008C7"/>
    <w:rsid w:val="00D01CFF"/>
    <w:rsid w:val="00D031A5"/>
    <w:rsid w:val="00D04781"/>
    <w:rsid w:val="00D04828"/>
    <w:rsid w:val="00D04E97"/>
    <w:rsid w:val="00D10B7F"/>
    <w:rsid w:val="00D12010"/>
    <w:rsid w:val="00D12796"/>
    <w:rsid w:val="00D13084"/>
    <w:rsid w:val="00D13E7F"/>
    <w:rsid w:val="00D14F34"/>
    <w:rsid w:val="00D14FBF"/>
    <w:rsid w:val="00D1528F"/>
    <w:rsid w:val="00D1676B"/>
    <w:rsid w:val="00D20AF4"/>
    <w:rsid w:val="00D2215D"/>
    <w:rsid w:val="00D22D7A"/>
    <w:rsid w:val="00D23E9F"/>
    <w:rsid w:val="00D25218"/>
    <w:rsid w:val="00D25764"/>
    <w:rsid w:val="00D276EF"/>
    <w:rsid w:val="00D317CA"/>
    <w:rsid w:val="00D3600F"/>
    <w:rsid w:val="00D370B7"/>
    <w:rsid w:val="00D456E1"/>
    <w:rsid w:val="00D476F5"/>
    <w:rsid w:val="00D51BE4"/>
    <w:rsid w:val="00D51C2D"/>
    <w:rsid w:val="00D52854"/>
    <w:rsid w:val="00D52E56"/>
    <w:rsid w:val="00D54F52"/>
    <w:rsid w:val="00D5580F"/>
    <w:rsid w:val="00D57284"/>
    <w:rsid w:val="00D574DC"/>
    <w:rsid w:val="00D575D9"/>
    <w:rsid w:val="00D6048A"/>
    <w:rsid w:val="00D62AD3"/>
    <w:rsid w:val="00D62FBE"/>
    <w:rsid w:val="00D64BC0"/>
    <w:rsid w:val="00D659D8"/>
    <w:rsid w:val="00D6713B"/>
    <w:rsid w:val="00D67CB2"/>
    <w:rsid w:val="00D7187D"/>
    <w:rsid w:val="00D72203"/>
    <w:rsid w:val="00D72A71"/>
    <w:rsid w:val="00D82AEF"/>
    <w:rsid w:val="00D849BC"/>
    <w:rsid w:val="00D90346"/>
    <w:rsid w:val="00D91A3C"/>
    <w:rsid w:val="00D951D6"/>
    <w:rsid w:val="00D97A38"/>
    <w:rsid w:val="00DA19C4"/>
    <w:rsid w:val="00DA1B80"/>
    <w:rsid w:val="00DA335F"/>
    <w:rsid w:val="00DA376B"/>
    <w:rsid w:val="00DA3831"/>
    <w:rsid w:val="00DA456C"/>
    <w:rsid w:val="00DA4792"/>
    <w:rsid w:val="00DB03AF"/>
    <w:rsid w:val="00DB1549"/>
    <w:rsid w:val="00DB1E6C"/>
    <w:rsid w:val="00DB1E75"/>
    <w:rsid w:val="00DB3C2B"/>
    <w:rsid w:val="00DB513B"/>
    <w:rsid w:val="00DB65E4"/>
    <w:rsid w:val="00DC12C6"/>
    <w:rsid w:val="00DC18D3"/>
    <w:rsid w:val="00DC6193"/>
    <w:rsid w:val="00DC74B5"/>
    <w:rsid w:val="00DD0D60"/>
    <w:rsid w:val="00DD3B9B"/>
    <w:rsid w:val="00DD4BE4"/>
    <w:rsid w:val="00DD7864"/>
    <w:rsid w:val="00DE063A"/>
    <w:rsid w:val="00DE50D7"/>
    <w:rsid w:val="00DE54FF"/>
    <w:rsid w:val="00DF00FF"/>
    <w:rsid w:val="00DF0920"/>
    <w:rsid w:val="00DF1A98"/>
    <w:rsid w:val="00DF34BD"/>
    <w:rsid w:val="00DF4A8D"/>
    <w:rsid w:val="00DF5A97"/>
    <w:rsid w:val="00E00406"/>
    <w:rsid w:val="00E00A6F"/>
    <w:rsid w:val="00E01F03"/>
    <w:rsid w:val="00E05AEA"/>
    <w:rsid w:val="00E10905"/>
    <w:rsid w:val="00E15CD0"/>
    <w:rsid w:val="00E17353"/>
    <w:rsid w:val="00E200A9"/>
    <w:rsid w:val="00E22594"/>
    <w:rsid w:val="00E22C67"/>
    <w:rsid w:val="00E2315D"/>
    <w:rsid w:val="00E26A5A"/>
    <w:rsid w:val="00E26C3D"/>
    <w:rsid w:val="00E26E49"/>
    <w:rsid w:val="00E32CC8"/>
    <w:rsid w:val="00E34465"/>
    <w:rsid w:val="00E34672"/>
    <w:rsid w:val="00E357E3"/>
    <w:rsid w:val="00E406D7"/>
    <w:rsid w:val="00E43638"/>
    <w:rsid w:val="00E43730"/>
    <w:rsid w:val="00E45C0C"/>
    <w:rsid w:val="00E47765"/>
    <w:rsid w:val="00E4784A"/>
    <w:rsid w:val="00E47FF3"/>
    <w:rsid w:val="00E51550"/>
    <w:rsid w:val="00E56634"/>
    <w:rsid w:val="00E5678C"/>
    <w:rsid w:val="00E5697F"/>
    <w:rsid w:val="00E61555"/>
    <w:rsid w:val="00E626F8"/>
    <w:rsid w:val="00E635D9"/>
    <w:rsid w:val="00E64853"/>
    <w:rsid w:val="00E65637"/>
    <w:rsid w:val="00E70287"/>
    <w:rsid w:val="00E71983"/>
    <w:rsid w:val="00E72B06"/>
    <w:rsid w:val="00E72EB7"/>
    <w:rsid w:val="00E74E40"/>
    <w:rsid w:val="00E75414"/>
    <w:rsid w:val="00E766DF"/>
    <w:rsid w:val="00E808EE"/>
    <w:rsid w:val="00E80D00"/>
    <w:rsid w:val="00E84D18"/>
    <w:rsid w:val="00E914AF"/>
    <w:rsid w:val="00E91545"/>
    <w:rsid w:val="00E919FE"/>
    <w:rsid w:val="00E9260A"/>
    <w:rsid w:val="00E946A3"/>
    <w:rsid w:val="00E974FE"/>
    <w:rsid w:val="00E97990"/>
    <w:rsid w:val="00EA3A1F"/>
    <w:rsid w:val="00EA636D"/>
    <w:rsid w:val="00EA69BC"/>
    <w:rsid w:val="00EA7C33"/>
    <w:rsid w:val="00EA7F54"/>
    <w:rsid w:val="00EB02FC"/>
    <w:rsid w:val="00EB148E"/>
    <w:rsid w:val="00EB162D"/>
    <w:rsid w:val="00EB170A"/>
    <w:rsid w:val="00EB2157"/>
    <w:rsid w:val="00EC0E86"/>
    <w:rsid w:val="00EC1B1B"/>
    <w:rsid w:val="00EC3E10"/>
    <w:rsid w:val="00EC5074"/>
    <w:rsid w:val="00ED04B0"/>
    <w:rsid w:val="00ED21C7"/>
    <w:rsid w:val="00ED231B"/>
    <w:rsid w:val="00ED2766"/>
    <w:rsid w:val="00ED28D0"/>
    <w:rsid w:val="00ED397B"/>
    <w:rsid w:val="00ED4CC3"/>
    <w:rsid w:val="00ED501A"/>
    <w:rsid w:val="00ED687B"/>
    <w:rsid w:val="00ED76B9"/>
    <w:rsid w:val="00ED7CDB"/>
    <w:rsid w:val="00EE28D2"/>
    <w:rsid w:val="00EE2AE2"/>
    <w:rsid w:val="00EE3835"/>
    <w:rsid w:val="00EE4E7C"/>
    <w:rsid w:val="00EE55AB"/>
    <w:rsid w:val="00EE68E0"/>
    <w:rsid w:val="00EE6D13"/>
    <w:rsid w:val="00EE7C0C"/>
    <w:rsid w:val="00EF0AC5"/>
    <w:rsid w:val="00EF14FD"/>
    <w:rsid w:val="00EF3653"/>
    <w:rsid w:val="00EF4D1E"/>
    <w:rsid w:val="00EF5F79"/>
    <w:rsid w:val="00EF5F9A"/>
    <w:rsid w:val="00EF6AC6"/>
    <w:rsid w:val="00EF6D3E"/>
    <w:rsid w:val="00F01E00"/>
    <w:rsid w:val="00F072A0"/>
    <w:rsid w:val="00F12A4C"/>
    <w:rsid w:val="00F1337B"/>
    <w:rsid w:val="00F136B6"/>
    <w:rsid w:val="00F13BC8"/>
    <w:rsid w:val="00F17AD6"/>
    <w:rsid w:val="00F21D76"/>
    <w:rsid w:val="00F238AF"/>
    <w:rsid w:val="00F23E58"/>
    <w:rsid w:val="00F24641"/>
    <w:rsid w:val="00F248C1"/>
    <w:rsid w:val="00F33503"/>
    <w:rsid w:val="00F336D9"/>
    <w:rsid w:val="00F33870"/>
    <w:rsid w:val="00F34D9A"/>
    <w:rsid w:val="00F35171"/>
    <w:rsid w:val="00F35645"/>
    <w:rsid w:val="00F360E2"/>
    <w:rsid w:val="00F412B1"/>
    <w:rsid w:val="00F420F1"/>
    <w:rsid w:val="00F4298A"/>
    <w:rsid w:val="00F4365D"/>
    <w:rsid w:val="00F44820"/>
    <w:rsid w:val="00F461DB"/>
    <w:rsid w:val="00F5184F"/>
    <w:rsid w:val="00F5278A"/>
    <w:rsid w:val="00F5281D"/>
    <w:rsid w:val="00F536E9"/>
    <w:rsid w:val="00F56D92"/>
    <w:rsid w:val="00F6101A"/>
    <w:rsid w:val="00F61BF0"/>
    <w:rsid w:val="00F6326B"/>
    <w:rsid w:val="00F64D8C"/>
    <w:rsid w:val="00F65079"/>
    <w:rsid w:val="00F665D2"/>
    <w:rsid w:val="00F7017B"/>
    <w:rsid w:val="00F70DE8"/>
    <w:rsid w:val="00F73759"/>
    <w:rsid w:val="00F74689"/>
    <w:rsid w:val="00F750EF"/>
    <w:rsid w:val="00F75605"/>
    <w:rsid w:val="00F76EDE"/>
    <w:rsid w:val="00F835E7"/>
    <w:rsid w:val="00F85710"/>
    <w:rsid w:val="00F914B2"/>
    <w:rsid w:val="00FA03C9"/>
    <w:rsid w:val="00FA0492"/>
    <w:rsid w:val="00FA2BE2"/>
    <w:rsid w:val="00FA5444"/>
    <w:rsid w:val="00FA579F"/>
    <w:rsid w:val="00FA68A9"/>
    <w:rsid w:val="00FA6D7F"/>
    <w:rsid w:val="00FA7EEF"/>
    <w:rsid w:val="00FB12CB"/>
    <w:rsid w:val="00FB1C5D"/>
    <w:rsid w:val="00FB289D"/>
    <w:rsid w:val="00FB2900"/>
    <w:rsid w:val="00FB46CB"/>
    <w:rsid w:val="00FC10F6"/>
    <w:rsid w:val="00FC112F"/>
    <w:rsid w:val="00FC13B2"/>
    <w:rsid w:val="00FC2A4F"/>
    <w:rsid w:val="00FC2D6F"/>
    <w:rsid w:val="00FC5B41"/>
    <w:rsid w:val="00FC6292"/>
    <w:rsid w:val="00FC7F30"/>
    <w:rsid w:val="00FD01F2"/>
    <w:rsid w:val="00FD7252"/>
    <w:rsid w:val="00FE3AFB"/>
    <w:rsid w:val="00FE4727"/>
    <w:rsid w:val="00FE4F27"/>
    <w:rsid w:val="00FF201D"/>
    <w:rsid w:val="00FF2F64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E59F5-81BD-434F-9D2E-D49B3153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69</cp:revision>
  <dcterms:created xsi:type="dcterms:W3CDTF">2018-01-11T13:12:00Z</dcterms:created>
  <dcterms:modified xsi:type="dcterms:W3CDTF">2018-06-22T05:12:00Z</dcterms:modified>
</cp:coreProperties>
</file>